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EF" w:rsidRPr="007D7602" w:rsidRDefault="00DE03EC" w:rsidP="00F44B52">
      <w:pPr>
        <w:spacing w:after="0" w:line="240" w:lineRule="auto"/>
        <w:jc w:val="both"/>
        <w:rPr>
          <w:rFonts w:ascii="Arial Narrow" w:hAnsi="Arial Narrow"/>
          <w:b/>
          <w:sz w:val="32"/>
          <w:u w:val="single"/>
        </w:rPr>
      </w:pPr>
      <w:r w:rsidRPr="007D7602">
        <w:rPr>
          <w:rFonts w:ascii="Arial Narrow" w:hAnsi="Arial Narrow"/>
          <w:b/>
          <w:sz w:val="32"/>
          <w:u w:val="single"/>
        </w:rPr>
        <w:t>OP PIK – Podnikání a inovace pro konkurenceschopnost</w:t>
      </w:r>
    </w:p>
    <w:p w:rsidR="007D7602" w:rsidRDefault="007D7602" w:rsidP="00F44B52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Open Sans"/>
          <w:b/>
          <w:bCs/>
          <w:kern w:val="36"/>
          <w:sz w:val="28"/>
          <w:lang w:eastAsia="cs-CZ"/>
        </w:rPr>
      </w:pPr>
    </w:p>
    <w:p w:rsidR="007D7602" w:rsidRDefault="007D7602" w:rsidP="00F44B52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Open Sans"/>
          <w:b/>
          <w:bCs/>
          <w:kern w:val="36"/>
          <w:sz w:val="28"/>
          <w:lang w:eastAsia="cs-CZ"/>
        </w:rPr>
      </w:pPr>
    </w:p>
    <w:p w:rsidR="00DE03EC" w:rsidRPr="00F44B52" w:rsidRDefault="00DE03EC" w:rsidP="00F44B52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</w:pPr>
      <w:r w:rsidRPr="00DE03EC"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  <w:t>Aplikace</w:t>
      </w:r>
    </w:p>
    <w:p w:rsidR="00F44B52" w:rsidRPr="00DE03EC" w:rsidRDefault="00F44B52" w:rsidP="00F44B52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Open Sans"/>
          <w:b/>
          <w:bCs/>
          <w:kern w:val="36"/>
          <w:sz w:val="28"/>
          <w:lang w:eastAsia="cs-CZ"/>
        </w:rPr>
      </w:pPr>
    </w:p>
    <w:p w:rsidR="00DE03EC" w:rsidRPr="007D7602" w:rsidRDefault="00DE03EC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Hlavním cílem programu Aplikace je podpořit projekty průmyslového výzkumu a experimentálního vývoje s výstupy v podobě prototypů, průmyslových či užitných vzorů, ověřených technologií, poloprovozů a software. Podstatným prvkem projektu je novost řešení a jeho tržní uplatnění.</w:t>
      </w:r>
    </w:p>
    <w:p w:rsidR="007D7602" w:rsidRPr="007D7602" w:rsidRDefault="007D7602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</w:p>
    <w:p w:rsidR="00DE03EC" w:rsidRPr="007D7602" w:rsidRDefault="00DE03EC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  <w:r w:rsidRPr="00DE03EC">
        <w:rPr>
          <w:rFonts w:ascii="Arial Narrow" w:eastAsia="Times New Roman" w:hAnsi="Arial Narrow" w:cs="Open Sans"/>
          <w:lang w:eastAsia="cs-CZ"/>
        </w:rPr>
        <w:t>Výše dotace:</w:t>
      </w:r>
      <w:r w:rsidR="00F44B52">
        <w:rPr>
          <w:rFonts w:ascii="Arial Narrow" w:eastAsia="Times New Roman" w:hAnsi="Arial Narrow" w:cs="Open Sans"/>
          <w:lang w:eastAsia="cs-CZ"/>
        </w:rPr>
        <w:tab/>
      </w:r>
      <w:r w:rsidR="00F44B52">
        <w:rPr>
          <w:rFonts w:ascii="Arial Narrow" w:eastAsia="Times New Roman" w:hAnsi="Arial Narrow" w:cs="Open Sans"/>
          <w:lang w:eastAsia="cs-CZ"/>
        </w:rPr>
        <w:tab/>
      </w:r>
      <w:r w:rsidRPr="00DE03EC">
        <w:rPr>
          <w:rFonts w:ascii="Arial Narrow" w:eastAsia="Times New Roman" w:hAnsi="Arial Narrow" w:cs="Open Sans"/>
          <w:lang w:eastAsia="cs-CZ"/>
        </w:rPr>
        <w:t>1 - 100 mil. Kč</w:t>
      </w:r>
    </w:p>
    <w:p w:rsidR="00DE03EC" w:rsidRPr="007D7602" w:rsidRDefault="00DE03EC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  <w:r w:rsidRPr="00DE03EC">
        <w:rPr>
          <w:rFonts w:ascii="Arial Narrow" w:eastAsia="Times New Roman" w:hAnsi="Arial Narrow" w:cs="Open Sans"/>
          <w:lang w:eastAsia="cs-CZ"/>
        </w:rPr>
        <w:t xml:space="preserve">Termín vyhlášení výzvy: </w:t>
      </w:r>
      <w:r w:rsidR="00F44B52">
        <w:rPr>
          <w:rFonts w:ascii="Arial Narrow" w:eastAsia="Times New Roman" w:hAnsi="Arial Narrow" w:cs="Open Sans"/>
          <w:lang w:eastAsia="cs-CZ"/>
        </w:rPr>
        <w:tab/>
      </w:r>
      <w:r w:rsidRPr="00DE03EC">
        <w:rPr>
          <w:rFonts w:ascii="Arial Narrow" w:eastAsia="Times New Roman" w:hAnsi="Arial Narrow" w:cs="Open Sans"/>
          <w:lang w:eastAsia="cs-CZ"/>
        </w:rPr>
        <w:t>listopad 2016</w:t>
      </w:r>
    </w:p>
    <w:p w:rsidR="00DE03EC" w:rsidRPr="007D7602" w:rsidRDefault="00DE03EC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Open Sans"/>
          <w:lang w:eastAsia="cs-CZ"/>
        </w:rPr>
        <w:t xml:space="preserve">Dotace </w:t>
      </w:r>
      <w:proofErr w:type="gramStart"/>
      <w:r w:rsidRPr="00DE03EC">
        <w:rPr>
          <w:rFonts w:ascii="Arial Narrow" w:eastAsia="Times New Roman" w:hAnsi="Arial Narrow" w:cs="Open Sans"/>
          <w:lang w:eastAsia="cs-CZ"/>
        </w:rPr>
        <w:t>na</w:t>
      </w:r>
      <w:proofErr w:type="gramEnd"/>
      <w:r w:rsidRPr="00DE03EC">
        <w:rPr>
          <w:rFonts w:ascii="Arial Narrow" w:eastAsia="Times New Roman" w:hAnsi="Arial Narrow" w:cs="Open Sans"/>
          <w:lang w:eastAsia="cs-CZ"/>
        </w:rPr>
        <w:t xml:space="preserve">: </w:t>
      </w:r>
      <w:r w:rsidR="00F44B52">
        <w:rPr>
          <w:rFonts w:ascii="Arial Narrow" w:eastAsia="Times New Roman" w:hAnsi="Arial Narrow" w:cs="Open Sans"/>
          <w:lang w:eastAsia="cs-CZ"/>
        </w:rPr>
        <w:tab/>
      </w:r>
      <w:r w:rsidR="00F44B52">
        <w:rPr>
          <w:rFonts w:ascii="Arial Narrow" w:eastAsia="Times New Roman" w:hAnsi="Arial Narrow" w:cs="Open Sans"/>
          <w:lang w:eastAsia="cs-CZ"/>
        </w:rPr>
        <w:tab/>
      </w:r>
      <w:r w:rsidRPr="00DE03EC">
        <w:rPr>
          <w:rFonts w:ascii="Arial Narrow" w:eastAsia="Times New Roman" w:hAnsi="Arial Narrow" w:cs="Open Sans"/>
          <w:lang w:eastAsia="cs-CZ"/>
        </w:rPr>
        <w:t>činnost pracovníků výzkumu a vývoje</w:t>
      </w:r>
    </w:p>
    <w:p w:rsidR="007D7602" w:rsidRPr="007D7602" w:rsidRDefault="007D760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DE03EC" w:rsidRPr="00DE03EC" w:rsidRDefault="00DE03EC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E03EC">
        <w:rPr>
          <w:rFonts w:ascii="Arial Narrow" w:eastAsia="Times New Roman" w:hAnsi="Arial Narrow" w:cs="Open Sans"/>
          <w:b/>
          <w:bCs/>
          <w:caps/>
          <w:lang w:eastAsia="cs-CZ"/>
        </w:rPr>
        <w:t>JAKÉ AKTIVITY BUDOU PODPOROVÁNY?</w:t>
      </w:r>
    </w:p>
    <w:p w:rsidR="00DE03EC" w:rsidRPr="00DE03EC" w:rsidRDefault="00DE03EC" w:rsidP="00F44B5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činnosti výzkumu a vývoje vedoucí k získání nových poznatků a dosažení jednoho z definovaných výsledků - prototyp, užitný/průmyslový vzor, ověřená technologie, poloprovoz, software</w:t>
      </w:r>
    </w:p>
    <w:p w:rsidR="007D7602" w:rsidRDefault="007D760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DE03EC" w:rsidRPr="00DE03EC" w:rsidRDefault="00DE03EC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E03EC">
        <w:rPr>
          <w:rFonts w:ascii="Arial Narrow" w:eastAsia="Times New Roman" w:hAnsi="Arial Narrow" w:cs="Open Sans"/>
          <w:b/>
          <w:bCs/>
          <w:caps/>
          <w:lang w:eastAsia="cs-CZ"/>
        </w:rPr>
        <w:t>NA CO SE VZTAHUJE DOTACE?</w:t>
      </w:r>
    </w:p>
    <w:p w:rsidR="00DE03EC" w:rsidRPr="00DE03EC" w:rsidRDefault="00DE03EC" w:rsidP="00F44B5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osobní náklady na výzkumné pracovníky, techniky a ostatní podpůrný personál</w:t>
      </w:r>
    </w:p>
    <w:p w:rsidR="00DE03EC" w:rsidRPr="00DE03EC" w:rsidRDefault="00DE03EC" w:rsidP="00F44B5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náklady na zařízení a vybavení formou odpisů</w:t>
      </w:r>
    </w:p>
    <w:p w:rsidR="00DE03EC" w:rsidRPr="00DE03EC" w:rsidRDefault="00DE03EC" w:rsidP="00F44B5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náklady na smluvní výzkum, služby expertů a studie</w:t>
      </w:r>
    </w:p>
    <w:p w:rsidR="00DE03EC" w:rsidRPr="00DE03EC" w:rsidRDefault="00DE03EC" w:rsidP="00F44B5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náklady na materiál</w:t>
      </w:r>
    </w:p>
    <w:p w:rsidR="00DE03EC" w:rsidRPr="00DE03EC" w:rsidRDefault="00DE03EC" w:rsidP="00F44B5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režijní náklady související s projektem</w:t>
      </w:r>
    </w:p>
    <w:p w:rsidR="007D7602" w:rsidRDefault="007D760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DE03EC" w:rsidRPr="00DE03EC" w:rsidRDefault="00DE03EC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E03EC">
        <w:rPr>
          <w:rFonts w:ascii="Arial Narrow" w:eastAsia="Times New Roman" w:hAnsi="Arial Narrow" w:cs="Open Sans"/>
          <w:b/>
          <w:bCs/>
          <w:caps/>
          <w:lang w:eastAsia="cs-CZ"/>
        </w:rPr>
        <w:t>PRO KOHO JE PROGRAM URČEN?</w:t>
      </w:r>
    </w:p>
    <w:p w:rsidR="00DE03EC" w:rsidRPr="00DE03EC" w:rsidRDefault="00DE03EC" w:rsidP="00F44B5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podniky všech velikostí, které mohou žádat buď individuálně, nebo v konsorciu</w:t>
      </w:r>
    </w:p>
    <w:p w:rsidR="00DE03EC" w:rsidRPr="00DE03EC" w:rsidRDefault="00DE03EC" w:rsidP="00F44B5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u w:val="single"/>
          <w:lang w:eastAsia="cs-CZ"/>
        </w:rPr>
      </w:pPr>
      <w:r w:rsidRPr="00DE03EC">
        <w:rPr>
          <w:rFonts w:ascii="Arial Narrow" w:eastAsia="Times New Roman" w:hAnsi="Arial Narrow" w:cs="Arial"/>
          <w:u w:val="single"/>
          <w:lang w:eastAsia="cs-CZ"/>
        </w:rPr>
        <w:t>výzkumné organizace ze soukromého či veřejného sektoru</w:t>
      </w:r>
    </w:p>
    <w:p w:rsidR="00DE03EC" w:rsidRPr="00DE03EC" w:rsidRDefault="00DE03EC" w:rsidP="00F44B5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hlavním žadatelem je vždy podnik</w:t>
      </w:r>
    </w:p>
    <w:p w:rsidR="007D7602" w:rsidRDefault="007D760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DE03EC" w:rsidRPr="00DE03EC" w:rsidRDefault="00DE03EC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E03EC">
        <w:rPr>
          <w:rFonts w:ascii="Arial Narrow" w:eastAsia="Times New Roman" w:hAnsi="Arial Narrow" w:cs="Open Sans"/>
          <w:b/>
          <w:bCs/>
          <w:caps/>
          <w:lang w:eastAsia="cs-CZ"/>
        </w:rPr>
        <w:t>VÝŠE DOTACE</w:t>
      </w:r>
    </w:p>
    <w:p w:rsidR="00DE03EC" w:rsidRPr="00DE03EC" w:rsidRDefault="00DE03EC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Konkrétní výše dotace na jeden projekt se pohybuje mezi 1 a 100 miliony korun. Maximální míra podpory na celý projekt je omezena na 70 %.</w:t>
      </w:r>
    </w:p>
    <w:p w:rsidR="00DE03EC" w:rsidRPr="00DE03EC" w:rsidRDefault="00DE03EC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Výše dotace je odvozena od velikosti podniku, typu činnosti v projektu (výzkum či vývoj) a tzv. účinné spolupráce:</w:t>
      </w:r>
    </w:p>
    <w:p w:rsidR="007D7602" w:rsidRDefault="007D7602" w:rsidP="00F44B52">
      <w:pPr>
        <w:shd w:val="clear" w:color="auto" w:fill="FFFFFF"/>
        <w:spacing w:after="0" w:line="240" w:lineRule="auto"/>
        <w:jc w:val="both"/>
        <w:outlineLvl w:val="4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DE03EC" w:rsidRPr="00DE03EC" w:rsidRDefault="00DE03EC" w:rsidP="00F44B52">
      <w:pPr>
        <w:shd w:val="clear" w:color="auto" w:fill="FFFFFF"/>
        <w:spacing w:after="0" w:line="240" w:lineRule="auto"/>
        <w:jc w:val="both"/>
        <w:outlineLvl w:val="4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E03EC">
        <w:rPr>
          <w:rFonts w:ascii="Arial Narrow" w:eastAsia="Times New Roman" w:hAnsi="Arial Narrow" w:cs="Open Sans"/>
          <w:b/>
          <w:bCs/>
          <w:caps/>
          <w:lang w:eastAsia="cs-CZ"/>
        </w:rPr>
        <w:t>Průmyslový výzkum</w:t>
      </w:r>
    </w:p>
    <w:p w:rsidR="00DE03EC" w:rsidRPr="00DE03EC" w:rsidRDefault="00DE03EC" w:rsidP="00F44B5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malý podnik (do 49 zaměstnanců) - 70 % / 80 %* způsobilých výdajů </w:t>
      </w:r>
    </w:p>
    <w:p w:rsidR="00DE03EC" w:rsidRPr="00DE03EC" w:rsidRDefault="00DE03EC" w:rsidP="00F44B5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střední podnik (50 - 249 zaměstnanců) - 60 % / 75 %* způsobilých výdajů </w:t>
      </w:r>
    </w:p>
    <w:p w:rsidR="00DE03EC" w:rsidRPr="00DE03EC" w:rsidRDefault="00DE03EC" w:rsidP="00F44B5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velký podnik (od 250 zaměstnanců) - 50 % / 65%* způsobilých výdajů </w:t>
      </w:r>
    </w:p>
    <w:p w:rsidR="007D7602" w:rsidRDefault="007D7602" w:rsidP="00F44B52">
      <w:pPr>
        <w:shd w:val="clear" w:color="auto" w:fill="FFFFFF"/>
        <w:spacing w:after="0" w:line="240" w:lineRule="auto"/>
        <w:jc w:val="both"/>
        <w:outlineLvl w:val="4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DE03EC" w:rsidRPr="00DE03EC" w:rsidRDefault="00DE03EC" w:rsidP="00F44B52">
      <w:pPr>
        <w:shd w:val="clear" w:color="auto" w:fill="FFFFFF"/>
        <w:spacing w:after="0" w:line="240" w:lineRule="auto"/>
        <w:jc w:val="both"/>
        <w:outlineLvl w:val="4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E03EC">
        <w:rPr>
          <w:rFonts w:ascii="Arial Narrow" w:eastAsia="Times New Roman" w:hAnsi="Arial Narrow" w:cs="Open Sans"/>
          <w:b/>
          <w:bCs/>
          <w:caps/>
          <w:lang w:eastAsia="cs-CZ"/>
        </w:rPr>
        <w:t>experimentální vývoj</w:t>
      </w:r>
    </w:p>
    <w:p w:rsidR="00DE03EC" w:rsidRPr="00DE03EC" w:rsidRDefault="00DE03EC" w:rsidP="00F44B52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malý podnik (do 49 zaměstnanců) - 45 % / 60 %* způsobilých výdajů </w:t>
      </w:r>
    </w:p>
    <w:p w:rsidR="00DE03EC" w:rsidRPr="00DE03EC" w:rsidRDefault="00DE03EC" w:rsidP="00F44B52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střední podnik (50 - 249 zaměstnanců) - 35 % / 50%* způsobilých výdajů</w:t>
      </w:r>
    </w:p>
    <w:p w:rsidR="00DE03EC" w:rsidRPr="00DE03EC" w:rsidRDefault="00DE03EC" w:rsidP="00F44B52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velký podnik (od 250 zaměstnanců) - 25 % / 40%* způsobilých výdajů </w:t>
      </w:r>
    </w:p>
    <w:p w:rsidR="00DE03EC" w:rsidRPr="00DE03EC" w:rsidRDefault="00DE03EC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* Míra podpory v případě účinné spolupráce, kterou se rozumí spolupráce dvou nezávislých stran za účelem výměny znalostí či technologií nebo k dosažení společného cíle.</w:t>
      </w:r>
    </w:p>
    <w:p w:rsidR="007D7602" w:rsidRDefault="007D760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DE03EC" w:rsidRPr="00DE03EC" w:rsidRDefault="00DE03EC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E03EC">
        <w:rPr>
          <w:rFonts w:ascii="Arial Narrow" w:eastAsia="Times New Roman" w:hAnsi="Arial Narrow" w:cs="Open Sans"/>
          <w:b/>
          <w:bCs/>
          <w:caps/>
          <w:lang w:eastAsia="cs-CZ"/>
        </w:rPr>
        <w:t>klíčová hodnotící kritéria</w:t>
      </w:r>
    </w:p>
    <w:p w:rsidR="00DE03EC" w:rsidRPr="00DE03EC" w:rsidRDefault="00DE03EC" w:rsidP="00F44B5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míra inovativnosti řešení</w:t>
      </w:r>
    </w:p>
    <w:p w:rsidR="00DE03EC" w:rsidRPr="00DE03EC" w:rsidRDefault="00DE03EC" w:rsidP="00F44B5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potenciál uplatnění výstupů na trhu</w:t>
      </w:r>
    </w:p>
    <w:p w:rsidR="00DE03EC" w:rsidRPr="00DE03EC" w:rsidRDefault="00DE03EC" w:rsidP="00F44B5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kvalitní zpracování projektu (výstupy, proveditelnost)</w:t>
      </w:r>
    </w:p>
    <w:p w:rsidR="00DE03EC" w:rsidRPr="00DE03EC" w:rsidRDefault="00DE03EC" w:rsidP="00F44B5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E03EC">
        <w:rPr>
          <w:rFonts w:ascii="Arial Narrow" w:eastAsia="Times New Roman" w:hAnsi="Arial Narrow" w:cs="Arial"/>
          <w:lang w:eastAsia="cs-CZ"/>
        </w:rPr>
        <w:t>rozpracovaný a odůvodněný položkový rozpočet</w:t>
      </w:r>
    </w:p>
    <w:p w:rsidR="00DE03EC" w:rsidRDefault="00DE03EC" w:rsidP="00F44B52">
      <w:pPr>
        <w:spacing w:after="0" w:line="240" w:lineRule="auto"/>
        <w:jc w:val="both"/>
        <w:rPr>
          <w:rFonts w:ascii="Arial Narrow" w:hAnsi="Arial Narrow"/>
        </w:rPr>
      </w:pPr>
    </w:p>
    <w:p w:rsidR="00F44B52" w:rsidRDefault="00F44B52" w:rsidP="00F44B52">
      <w:pPr>
        <w:jc w:val="both"/>
        <w:rPr>
          <w:rFonts w:ascii="Arial Narrow" w:eastAsia="Times New Roman" w:hAnsi="Arial Narrow" w:cs="Open Sans"/>
          <w:b/>
          <w:bCs/>
          <w:kern w:val="36"/>
          <w:lang w:eastAsia="cs-CZ"/>
        </w:rPr>
      </w:pPr>
      <w:r>
        <w:rPr>
          <w:rFonts w:ascii="Arial Narrow" w:eastAsia="Times New Roman" w:hAnsi="Arial Narrow" w:cs="Open Sans"/>
          <w:b/>
          <w:bCs/>
          <w:kern w:val="36"/>
          <w:lang w:eastAsia="cs-CZ"/>
        </w:rPr>
        <w:br w:type="page"/>
      </w:r>
    </w:p>
    <w:p w:rsidR="00F44B52" w:rsidRDefault="00F44B52" w:rsidP="00F44B52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</w:pPr>
      <w:r w:rsidRPr="00F44B52"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  <w:lastRenderedPageBreak/>
        <w:t>Partnerství znalostního transferu</w:t>
      </w:r>
    </w:p>
    <w:p w:rsidR="00F44B52" w:rsidRPr="00F44B52" w:rsidRDefault="00F44B52" w:rsidP="00F44B52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</w:pPr>
    </w:p>
    <w:p w:rsidR="00F44B52" w:rsidRDefault="00F44B52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Hlavním cílem programu Partnerství znalostního transferu je podpořit rozvoj oboustranně prospěšné spolupráce mezi podnikatelskou sf</w:t>
      </w:r>
      <w:r>
        <w:rPr>
          <w:rFonts w:ascii="Arial Narrow" w:eastAsia="Times New Roman" w:hAnsi="Arial Narrow" w:cs="Arial"/>
          <w:lang w:eastAsia="cs-CZ"/>
        </w:rPr>
        <w:t>érou a výzkumnými organizacemi.</w:t>
      </w:r>
    </w:p>
    <w:p w:rsidR="00F44B52" w:rsidRDefault="00F44B52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F44B52" w:rsidRDefault="00F44B52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  <w:r>
        <w:rPr>
          <w:rFonts w:ascii="Arial Narrow" w:eastAsia="Times New Roman" w:hAnsi="Arial Narrow" w:cs="Open Sans"/>
          <w:lang w:eastAsia="cs-CZ"/>
        </w:rPr>
        <w:t>Výše dotace:</w:t>
      </w:r>
      <w:r>
        <w:rPr>
          <w:rFonts w:ascii="Arial Narrow" w:eastAsia="Times New Roman" w:hAnsi="Arial Narrow" w:cs="Open Sans"/>
          <w:lang w:eastAsia="cs-CZ"/>
        </w:rPr>
        <w:tab/>
      </w:r>
      <w:r>
        <w:rPr>
          <w:rFonts w:ascii="Arial Narrow" w:eastAsia="Times New Roman" w:hAnsi="Arial Narrow" w:cs="Open Sans"/>
          <w:lang w:eastAsia="cs-CZ"/>
        </w:rPr>
        <w:tab/>
        <w:t xml:space="preserve">500 tis. </w:t>
      </w:r>
      <w:proofErr w:type="gramStart"/>
      <w:r>
        <w:rPr>
          <w:rFonts w:ascii="Arial Narrow" w:eastAsia="Times New Roman" w:hAnsi="Arial Narrow" w:cs="Open Sans"/>
          <w:lang w:eastAsia="cs-CZ"/>
        </w:rPr>
        <w:t>Kč  až</w:t>
      </w:r>
      <w:proofErr w:type="gramEnd"/>
      <w:r>
        <w:rPr>
          <w:rFonts w:ascii="Arial Narrow" w:eastAsia="Times New Roman" w:hAnsi="Arial Narrow" w:cs="Open Sans"/>
          <w:lang w:eastAsia="cs-CZ"/>
        </w:rPr>
        <w:t xml:space="preserve"> 3,5 mil. Kč</w:t>
      </w:r>
    </w:p>
    <w:p w:rsidR="00F44B52" w:rsidRDefault="00F44B52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  <w:r w:rsidRPr="00F44B52">
        <w:rPr>
          <w:rFonts w:ascii="Arial Narrow" w:eastAsia="Times New Roman" w:hAnsi="Arial Narrow" w:cs="Open Sans"/>
          <w:lang w:eastAsia="cs-CZ"/>
        </w:rPr>
        <w:t xml:space="preserve">Termín pro plné žádosti: </w:t>
      </w:r>
      <w:r>
        <w:rPr>
          <w:rFonts w:ascii="Arial Narrow" w:eastAsia="Times New Roman" w:hAnsi="Arial Narrow" w:cs="Open Sans"/>
          <w:lang w:eastAsia="cs-CZ"/>
        </w:rPr>
        <w:tab/>
      </w:r>
      <w:r w:rsidRPr="00F44B52">
        <w:rPr>
          <w:rFonts w:ascii="Arial Narrow" w:eastAsia="Times New Roman" w:hAnsi="Arial Narrow" w:cs="Open Sans"/>
          <w:lang w:eastAsia="cs-CZ"/>
        </w:rPr>
        <w:t>od 7. 11. 2016 do 7. 2. 2017</w:t>
      </w:r>
    </w:p>
    <w:p w:rsidR="00F44B52" w:rsidRDefault="00F44B52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Open Sans"/>
          <w:lang w:eastAsia="cs-CZ"/>
        </w:rPr>
        <w:t xml:space="preserve">Dotace </w:t>
      </w:r>
      <w:proofErr w:type="gramStart"/>
      <w:r w:rsidRPr="00F44B52">
        <w:rPr>
          <w:rFonts w:ascii="Arial Narrow" w:eastAsia="Times New Roman" w:hAnsi="Arial Narrow" w:cs="Open Sans"/>
          <w:lang w:eastAsia="cs-CZ"/>
        </w:rPr>
        <w:t>na</w:t>
      </w:r>
      <w:proofErr w:type="gramEnd"/>
      <w:r w:rsidRPr="00F44B52">
        <w:rPr>
          <w:rFonts w:ascii="Arial Narrow" w:eastAsia="Times New Roman" w:hAnsi="Arial Narrow" w:cs="Open Sans"/>
          <w:lang w:eastAsia="cs-CZ"/>
        </w:rPr>
        <w:t xml:space="preserve">: </w:t>
      </w:r>
      <w:r>
        <w:rPr>
          <w:rFonts w:ascii="Arial Narrow" w:eastAsia="Times New Roman" w:hAnsi="Arial Narrow" w:cs="Open Sans"/>
          <w:lang w:eastAsia="cs-CZ"/>
        </w:rPr>
        <w:tab/>
      </w:r>
      <w:r>
        <w:rPr>
          <w:rFonts w:ascii="Arial Narrow" w:eastAsia="Times New Roman" w:hAnsi="Arial Narrow" w:cs="Open Sans"/>
          <w:lang w:eastAsia="cs-CZ"/>
        </w:rPr>
        <w:tab/>
      </w:r>
      <w:r w:rsidRPr="00F44B52">
        <w:rPr>
          <w:rFonts w:ascii="Arial Narrow" w:eastAsia="Times New Roman" w:hAnsi="Arial Narrow" w:cs="Open Sans"/>
          <w:lang w:eastAsia="cs-CZ"/>
        </w:rPr>
        <w:t>vytvoření partnerství mezi podnikem a výzkumnou organizací</w:t>
      </w:r>
    </w:p>
    <w:p w:rsidR="00F44B52" w:rsidRDefault="00F44B5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F44B52" w:rsidRPr="00F44B52" w:rsidRDefault="00F44B5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F44B52">
        <w:rPr>
          <w:rFonts w:ascii="Arial Narrow" w:eastAsia="Times New Roman" w:hAnsi="Arial Narrow" w:cs="Open Sans"/>
          <w:b/>
          <w:bCs/>
          <w:caps/>
          <w:lang w:eastAsia="cs-CZ"/>
        </w:rPr>
        <w:t>JAKÉ AKTIVITY BUDOU PODPOROVÁNY?</w:t>
      </w:r>
    </w:p>
    <w:p w:rsidR="00F44B52" w:rsidRPr="00F44B52" w:rsidRDefault="00F44B52" w:rsidP="00F44B52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vytvoření partnerství mezi podnikem a výzkumnou organizací za účelem transferu znalostí, souvisejících technologií a dovedností, ke kterým podnik nemá přístup, přičemž znalostní transfer je realizován za účasti absolventa magisterského či doktorského studia přímo v provozovně podniku za dohledu vybraného expertního pracoviště</w:t>
      </w:r>
    </w:p>
    <w:p w:rsidR="00F44B52" w:rsidRPr="00F44B52" w:rsidRDefault="00F44B52" w:rsidP="00F44B52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projekt musí být zaměřen na minimálně jednu z následujících aktivit a musí mít strategický význam pro další rozvoj podniku:</w:t>
      </w:r>
    </w:p>
    <w:p w:rsidR="00F44B52" w:rsidRPr="00F44B52" w:rsidRDefault="00F44B52" w:rsidP="00F44B52">
      <w:pPr>
        <w:spacing w:after="0" w:line="240" w:lineRule="auto"/>
        <w:ind w:left="720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1.      zlepšení výrobních procesů</w:t>
      </w:r>
    </w:p>
    <w:p w:rsidR="00F44B52" w:rsidRPr="00F44B52" w:rsidRDefault="00F44B52" w:rsidP="00F44B52">
      <w:pPr>
        <w:spacing w:after="0" w:line="240" w:lineRule="auto"/>
        <w:ind w:left="720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2.      vývoj/inovace nových produktů a služeb nebo inovace procesu při vývoji a zavádění nových produktů a služeb</w:t>
      </w:r>
    </w:p>
    <w:p w:rsidR="00F44B52" w:rsidRPr="00F44B52" w:rsidRDefault="00F44B52" w:rsidP="00F44B52">
      <w:pPr>
        <w:spacing w:after="0" w:line="240" w:lineRule="auto"/>
        <w:ind w:left="720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3.      zlepšení podnikových procesů včetně procesu produktové certifikace</w:t>
      </w:r>
    </w:p>
    <w:p w:rsidR="00F44B52" w:rsidRDefault="00F44B5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F44B52" w:rsidRPr="00F44B52" w:rsidRDefault="00F44B5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F44B52">
        <w:rPr>
          <w:rFonts w:ascii="Arial Narrow" w:eastAsia="Times New Roman" w:hAnsi="Arial Narrow" w:cs="Open Sans"/>
          <w:b/>
          <w:bCs/>
          <w:caps/>
          <w:lang w:eastAsia="cs-CZ"/>
        </w:rPr>
        <w:t>NA CO SE VZTAHUJE DOTACE?</w:t>
      </w:r>
    </w:p>
    <w:p w:rsidR="00F44B52" w:rsidRPr="00F44B52" w:rsidRDefault="00F44B52" w:rsidP="00F44B5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pro malé a střední podniky (MSP): hardware a sítě, software a data, stroje a zařízení, mzdy a pojistné, cestovné na služby partnerské organizace poskytované podniku za účelem splnění cílů projektu</w:t>
      </w:r>
    </w:p>
    <w:p w:rsidR="00F44B52" w:rsidRPr="00F44B52" w:rsidRDefault="00F44B52" w:rsidP="00F44B5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pro znalostního partnera: mzdy a pojistné, cestovné, služby poradců, expertů, studie, přístup k informacím, databázím, semináře na služby expertů, semináře a workshopy</w:t>
      </w:r>
    </w:p>
    <w:p w:rsidR="00F44B52" w:rsidRPr="00F44B52" w:rsidRDefault="00F44B52" w:rsidP="00F44B5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znalostní organizace může uplatnit nepřímé (režijní) náklady paušální sazbou ve výši až 15 % rozpočtové položky Mzdy a pojistné - osobní náklady administrativních pracovníků, náklady na využití univerzitních zařízení, účetnictví, telefonní poplatky, síťové dodávky, spotřební materiál, náklady na pořádání pracovních setkání, povinná publicita</w:t>
      </w:r>
    </w:p>
    <w:p w:rsidR="00F44B52" w:rsidRPr="00F44B52" w:rsidRDefault="00F44B52" w:rsidP="00F44B5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v rámci mzdových nákladů je možné hradit pouze náklady na akademického pracovníka, tzv. asistenta znalostního transferu a příslušného zaměstnance/zaměstnanců podniku</w:t>
      </w:r>
    </w:p>
    <w:p w:rsidR="00F44B52" w:rsidRDefault="00F44B5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F44B52" w:rsidRPr="00F44B52" w:rsidRDefault="00F44B5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F44B52">
        <w:rPr>
          <w:rFonts w:ascii="Arial Narrow" w:eastAsia="Times New Roman" w:hAnsi="Arial Narrow" w:cs="Open Sans"/>
          <w:b/>
          <w:bCs/>
          <w:caps/>
          <w:lang w:eastAsia="cs-CZ"/>
        </w:rPr>
        <w:t>PRO KOHO JE PROGRAM URČEN?</w:t>
      </w:r>
    </w:p>
    <w:p w:rsidR="00F44B52" w:rsidRPr="00F44B52" w:rsidRDefault="00F44B52" w:rsidP="00F44B52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pro malé a střední podniky a podnikatelská seskupení</w:t>
      </w:r>
      <w:r>
        <w:rPr>
          <w:rFonts w:ascii="Arial Narrow" w:eastAsia="Times New Roman" w:hAnsi="Arial Narrow" w:cs="Arial"/>
          <w:lang w:eastAsia="cs-CZ"/>
        </w:rPr>
        <w:t>,</w:t>
      </w:r>
      <w:r w:rsidRPr="00F44B52">
        <w:rPr>
          <w:rFonts w:ascii="Arial Narrow" w:eastAsia="Times New Roman" w:hAnsi="Arial Narrow" w:cs="Arial"/>
          <w:lang w:eastAsia="cs-CZ"/>
        </w:rPr>
        <w:t xml:space="preserve"> pro organizace pro výzkum a šíření znalostí (tzv. znalostní organizace - veřejná vysoká škola univerzitního i neuniverzitního typu/pracoviště Akademie věd ČR)</w:t>
      </w:r>
      <w:r>
        <w:rPr>
          <w:rFonts w:ascii="Arial Narrow" w:eastAsia="Times New Roman" w:hAnsi="Arial Narrow" w:cs="Arial"/>
          <w:lang w:eastAsia="cs-CZ"/>
        </w:rPr>
        <w:t>,</w:t>
      </w:r>
      <w:r w:rsidRPr="00F44B52">
        <w:rPr>
          <w:rFonts w:ascii="Arial Narrow" w:eastAsia="Times New Roman" w:hAnsi="Arial Narrow" w:cs="Arial"/>
          <w:lang w:eastAsia="cs-CZ"/>
        </w:rPr>
        <w:t xml:space="preserve"> pro organizace pro výzkum a šíření znalostí (např. výzkumné organizace, neziskové organizace) </w:t>
      </w:r>
    </w:p>
    <w:p w:rsidR="00F44B52" w:rsidRDefault="00F44B5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Arial"/>
          <w:lang w:eastAsia="cs-CZ"/>
        </w:rPr>
      </w:pPr>
    </w:p>
    <w:p w:rsidR="00F44B52" w:rsidRPr="00F44B52" w:rsidRDefault="00F44B52" w:rsidP="00F44B52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F44B52">
        <w:rPr>
          <w:rFonts w:ascii="Arial Narrow" w:eastAsia="Times New Roman" w:hAnsi="Arial Narrow" w:cs="Open Sans"/>
          <w:b/>
          <w:bCs/>
          <w:caps/>
          <w:lang w:eastAsia="cs-CZ"/>
        </w:rPr>
        <w:t>VÝŠE DOTACE</w:t>
      </w:r>
    </w:p>
    <w:p w:rsidR="00F44B52" w:rsidRPr="00F44B52" w:rsidRDefault="00F44B52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>Konkrétní výše dotace na jeden projekt se pohybuje mezi 500 tis. - 3,5 miliony korun.</w:t>
      </w:r>
    </w:p>
    <w:p w:rsidR="00F44B52" w:rsidRPr="00F44B52" w:rsidRDefault="00F44B52" w:rsidP="00F44B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44B52">
        <w:rPr>
          <w:rFonts w:ascii="Arial Narrow" w:eastAsia="Times New Roman" w:hAnsi="Arial Narrow" w:cs="Arial"/>
          <w:lang w:eastAsia="cs-CZ"/>
        </w:rPr>
        <w:t xml:space="preserve">Intenzita podpory může </w:t>
      </w:r>
      <w:r w:rsidRPr="00F44B52">
        <w:rPr>
          <w:rFonts w:ascii="Arial Narrow" w:eastAsia="Times New Roman" w:hAnsi="Arial Narrow" w:cs="Arial"/>
          <w:u w:val="single"/>
          <w:lang w:eastAsia="cs-CZ"/>
        </w:rPr>
        <w:t xml:space="preserve">v režimu de </w:t>
      </w:r>
      <w:proofErr w:type="spellStart"/>
      <w:r w:rsidRPr="00F44B52">
        <w:rPr>
          <w:rFonts w:ascii="Arial Narrow" w:eastAsia="Times New Roman" w:hAnsi="Arial Narrow" w:cs="Arial"/>
          <w:u w:val="single"/>
          <w:lang w:eastAsia="cs-CZ"/>
        </w:rPr>
        <w:t>minimis</w:t>
      </w:r>
      <w:proofErr w:type="spellEnd"/>
      <w:r w:rsidRPr="00F44B52">
        <w:rPr>
          <w:rFonts w:ascii="Arial Narrow" w:eastAsia="Times New Roman" w:hAnsi="Arial Narrow" w:cs="Arial"/>
          <w:lang w:eastAsia="cs-CZ"/>
        </w:rPr>
        <w:t xml:space="preserve"> dosáhnout až 70 %.</w:t>
      </w:r>
    </w:p>
    <w:p w:rsidR="00B21560" w:rsidRDefault="00B21560">
      <w:pPr>
        <w:rPr>
          <w:rFonts w:ascii="proximanova-regular" w:eastAsia="Times New Roman" w:hAnsi="proximanova-regular" w:cs="Open Sans"/>
          <w:b/>
          <w:bCs/>
          <w:color w:val="09141F"/>
          <w:kern w:val="36"/>
          <w:sz w:val="41"/>
          <w:szCs w:val="41"/>
          <w:lang w:eastAsia="cs-CZ"/>
        </w:rPr>
      </w:pPr>
      <w:r>
        <w:rPr>
          <w:rFonts w:ascii="proximanova-regular" w:eastAsia="Times New Roman" w:hAnsi="proximanova-regular" w:cs="Open Sans"/>
          <w:b/>
          <w:bCs/>
          <w:color w:val="09141F"/>
          <w:kern w:val="36"/>
          <w:sz w:val="41"/>
          <w:szCs w:val="41"/>
          <w:lang w:eastAsia="cs-CZ"/>
        </w:rPr>
        <w:br w:type="page"/>
      </w: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</w:pPr>
      <w:r w:rsidRPr="00B21560"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  <w:lastRenderedPageBreak/>
        <w:t>Spolupráce</w:t>
      </w:r>
    </w:p>
    <w:p w:rsidR="00622B67" w:rsidRDefault="00622B67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B21560" w:rsidRDefault="00B21560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>Program Spolupráce rozvíjí inovační sítě – klastry, technologické platformy a další typy kooperačních sítí. Jedná se o nástroje zintenzivnění společných výzkumných, vývojových a inovačních aktivit podnikatels</w:t>
      </w:r>
      <w:r w:rsidR="00622B67">
        <w:rPr>
          <w:rFonts w:ascii="Arial Narrow" w:eastAsia="Times New Roman" w:hAnsi="Arial Narrow" w:cs="Arial"/>
          <w:lang w:eastAsia="cs-CZ"/>
        </w:rPr>
        <w:t>kých subjektů a výzkumné sféry.</w:t>
      </w:r>
    </w:p>
    <w:p w:rsidR="00622B67" w:rsidRDefault="00622B67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622B67" w:rsidRDefault="00622B67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Open Sans"/>
          <w:lang w:eastAsia="cs-CZ"/>
        </w:rPr>
        <w:t>Výše dotace:</w:t>
      </w:r>
      <w:r>
        <w:rPr>
          <w:rFonts w:ascii="Arial Narrow" w:eastAsia="Times New Roman" w:hAnsi="Arial Narrow" w:cs="Open Sans"/>
          <w:lang w:eastAsia="cs-CZ"/>
        </w:rPr>
        <w:tab/>
      </w:r>
      <w:r>
        <w:rPr>
          <w:rFonts w:ascii="Arial Narrow" w:eastAsia="Times New Roman" w:hAnsi="Arial Narrow" w:cs="Open Sans"/>
          <w:lang w:eastAsia="cs-CZ"/>
        </w:rPr>
        <w:tab/>
      </w:r>
      <w:r w:rsidRPr="00B21560">
        <w:rPr>
          <w:rFonts w:ascii="Arial Narrow" w:eastAsia="Times New Roman" w:hAnsi="Arial Narrow" w:cs="Open Sans"/>
          <w:lang w:eastAsia="cs-CZ"/>
        </w:rPr>
        <w:t>500 tis. - 15 mil. Kč</w:t>
      </w:r>
    </w:p>
    <w:p w:rsidR="00622B67" w:rsidRDefault="00622B67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  <w:r w:rsidRPr="00B21560">
        <w:rPr>
          <w:rFonts w:ascii="Arial Narrow" w:eastAsia="Times New Roman" w:hAnsi="Arial Narrow" w:cs="Open Sans"/>
          <w:lang w:eastAsia="cs-CZ"/>
        </w:rPr>
        <w:t>Termín vyhlášení výzvy:</w:t>
      </w:r>
      <w:r>
        <w:rPr>
          <w:rFonts w:ascii="Arial Narrow" w:eastAsia="Times New Roman" w:hAnsi="Arial Narrow" w:cs="Open Sans"/>
          <w:lang w:eastAsia="cs-CZ"/>
        </w:rPr>
        <w:tab/>
      </w:r>
      <w:r w:rsidRPr="00B21560">
        <w:rPr>
          <w:rFonts w:ascii="Arial Narrow" w:eastAsia="Times New Roman" w:hAnsi="Arial Narrow" w:cs="Open Sans"/>
          <w:lang w:eastAsia="cs-CZ"/>
        </w:rPr>
        <w:t>listopad 2016</w:t>
      </w:r>
    </w:p>
    <w:p w:rsidR="00622B67" w:rsidRDefault="00622B67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  <w:r w:rsidRPr="00B21560">
        <w:rPr>
          <w:rFonts w:ascii="Arial Narrow" w:eastAsia="Times New Roman" w:hAnsi="Arial Narrow" w:cs="Open Sans"/>
          <w:lang w:eastAsia="cs-CZ"/>
        </w:rPr>
        <w:t xml:space="preserve">Dotace </w:t>
      </w:r>
      <w:proofErr w:type="gramStart"/>
      <w:r w:rsidRPr="00B21560">
        <w:rPr>
          <w:rFonts w:ascii="Arial Narrow" w:eastAsia="Times New Roman" w:hAnsi="Arial Narrow" w:cs="Open Sans"/>
          <w:lang w:eastAsia="cs-CZ"/>
        </w:rPr>
        <w:t>na</w:t>
      </w:r>
      <w:proofErr w:type="gramEnd"/>
      <w:r w:rsidRPr="00B21560">
        <w:rPr>
          <w:rFonts w:ascii="Arial Narrow" w:eastAsia="Times New Roman" w:hAnsi="Arial Narrow" w:cs="Open Sans"/>
          <w:lang w:eastAsia="cs-CZ"/>
        </w:rPr>
        <w:t>:</w:t>
      </w:r>
      <w:r>
        <w:rPr>
          <w:rFonts w:ascii="Arial Narrow" w:eastAsia="Times New Roman" w:hAnsi="Arial Narrow" w:cs="Open Sans"/>
          <w:lang w:eastAsia="cs-CZ"/>
        </w:rPr>
        <w:tab/>
      </w:r>
      <w:r>
        <w:rPr>
          <w:rFonts w:ascii="Arial Narrow" w:eastAsia="Times New Roman" w:hAnsi="Arial Narrow" w:cs="Open Sans"/>
          <w:lang w:eastAsia="cs-CZ"/>
        </w:rPr>
        <w:tab/>
      </w:r>
      <w:r w:rsidRPr="00B21560">
        <w:rPr>
          <w:rFonts w:ascii="Arial Narrow" w:eastAsia="Times New Roman" w:hAnsi="Arial Narrow" w:cs="Open Sans"/>
          <w:lang w:eastAsia="cs-CZ"/>
        </w:rPr>
        <w:t>podpora vytváření klastrů a technologických platforem</w:t>
      </w:r>
    </w:p>
    <w:p w:rsidR="00622B67" w:rsidRPr="00B21560" w:rsidRDefault="00622B67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B21560">
        <w:rPr>
          <w:rFonts w:ascii="Arial Narrow" w:eastAsia="Times New Roman" w:hAnsi="Arial Narrow" w:cs="Open Sans"/>
          <w:b/>
          <w:bCs/>
          <w:caps/>
          <w:lang w:eastAsia="cs-CZ"/>
        </w:rPr>
        <w:t>Jaké aktivity budou podporovány?</w:t>
      </w: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b/>
          <w:bCs/>
          <w:lang w:eastAsia="cs-CZ"/>
        </w:rPr>
        <w:t>1)</w:t>
      </w:r>
      <w:r w:rsidRPr="00B21560">
        <w:rPr>
          <w:rFonts w:ascii="Arial Narrow" w:eastAsia="Times New Roman" w:hAnsi="Arial Narrow" w:cs="Arial"/>
          <w:lang w:eastAsia="cs-CZ"/>
        </w:rPr>
        <w:t xml:space="preserve"> </w:t>
      </w:r>
      <w:r w:rsidRPr="00B21560">
        <w:rPr>
          <w:rFonts w:ascii="Arial Narrow" w:eastAsia="Times New Roman" w:hAnsi="Arial Narrow" w:cs="Arial"/>
          <w:b/>
          <w:bCs/>
          <w:lang w:eastAsia="cs-CZ"/>
        </w:rPr>
        <w:t>Klastry</w:t>
      </w:r>
      <w:r w:rsidRPr="00B21560">
        <w:rPr>
          <w:rFonts w:ascii="Arial Narrow" w:eastAsia="Times New Roman" w:hAnsi="Arial Narrow" w:cs="Arial"/>
          <w:lang w:eastAsia="cs-CZ"/>
        </w:rPr>
        <w:t xml:space="preserve">   </w:t>
      </w:r>
    </w:p>
    <w:p w:rsidR="00B21560" w:rsidRPr="00B21560" w:rsidRDefault="00B21560" w:rsidP="00B21560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 xml:space="preserve">a) kolektivní výzkum - výzkumné a vývojové aktivity, které odpovídají inovačním potřebám zejména malých a středních podniků daného průmyslového odvětví nebo specifické technologické oblasti v rámci klastru; výsledky </w:t>
      </w:r>
      <w:proofErr w:type="spellStart"/>
      <w:r w:rsidRPr="00B21560">
        <w:rPr>
          <w:rFonts w:ascii="Arial Narrow" w:eastAsia="Times New Roman" w:hAnsi="Arial Narrow" w:cs="Arial"/>
          <w:lang w:eastAsia="cs-CZ"/>
        </w:rPr>
        <w:t>VaV</w:t>
      </w:r>
      <w:proofErr w:type="spellEnd"/>
      <w:r w:rsidRPr="00B21560">
        <w:rPr>
          <w:rFonts w:ascii="Arial Narrow" w:eastAsia="Times New Roman" w:hAnsi="Arial Narrow" w:cs="Arial"/>
          <w:lang w:eastAsia="cs-CZ"/>
        </w:rPr>
        <w:t xml:space="preserve"> aktivit musí být využitelné především malými a středními podniky a budou pro ně představovat ekonomický přínos</w:t>
      </w:r>
    </w:p>
    <w:p w:rsidR="00B21560" w:rsidRPr="00B21560" w:rsidRDefault="00B21560" w:rsidP="00B21560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>b) sdílená infrastruktura - založení/rozvoj a vybavení centra klastru s otevřeným přístupem pro účely průmyslového výzkumu, vývoje a inovací</w:t>
      </w:r>
    </w:p>
    <w:p w:rsidR="00B21560" w:rsidRPr="00B21560" w:rsidRDefault="00B21560" w:rsidP="00B21560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>c) internacionalizace klastru - navazování spolupráce v evropském výzkumném prostoru, zapojování se do přeshraničních sítí excelentních klastrů (se zaměřením na budoucí výzvy a klíčové technologie), koordinovaný přístup na třetí trhy apod.</w:t>
      </w:r>
    </w:p>
    <w:p w:rsidR="00B21560" w:rsidRPr="00B21560" w:rsidRDefault="00B21560" w:rsidP="00B21560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 xml:space="preserve">d) rozvoj klastrové organizace – aktivity vedoucí k rozšiřování klastru a zvýšení kvality jeho řízení, zlepšení spolupráce, sdílení znalostí marketing, </w:t>
      </w:r>
      <w:proofErr w:type="spellStart"/>
      <w:r w:rsidRPr="00B21560">
        <w:rPr>
          <w:rFonts w:ascii="Arial Narrow" w:eastAsia="Times New Roman" w:hAnsi="Arial Narrow" w:cs="Arial"/>
          <w:lang w:eastAsia="cs-CZ"/>
        </w:rPr>
        <w:t>networking</w:t>
      </w:r>
      <w:proofErr w:type="spellEnd"/>
      <w:r w:rsidRPr="00B21560">
        <w:rPr>
          <w:rFonts w:ascii="Arial Narrow" w:eastAsia="Times New Roman" w:hAnsi="Arial Narrow" w:cs="Arial"/>
          <w:lang w:eastAsia="cs-CZ"/>
        </w:rPr>
        <w:t xml:space="preserve"> apod.</w:t>
      </w: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b/>
          <w:bCs/>
          <w:lang w:eastAsia="cs-CZ"/>
        </w:rPr>
        <w:t>2)</w:t>
      </w:r>
      <w:r w:rsidRPr="00B21560">
        <w:rPr>
          <w:rFonts w:ascii="Arial Narrow" w:eastAsia="Times New Roman" w:hAnsi="Arial Narrow" w:cs="Arial"/>
          <w:lang w:eastAsia="cs-CZ"/>
        </w:rPr>
        <w:t xml:space="preserve"> </w:t>
      </w:r>
      <w:r w:rsidRPr="00B21560">
        <w:rPr>
          <w:rFonts w:ascii="Arial Narrow" w:eastAsia="Times New Roman" w:hAnsi="Arial Narrow" w:cs="Arial"/>
          <w:b/>
          <w:bCs/>
          <w:lang w:eastAsia="cs-CZ"/>
        </w:rPr>
        <w:t>Technologické platformy (TP)</w:t>
      </w:r>
    </w:p>
    <w:p w:rsidR="00B21560" w:rsidRPr="00B21560" w:rsidRDefault="00B21560" w:rsidP="00B21560">
      <w:pPr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 xml:space="preserve">a) koordinační činnosti vedoucí k propojení veřejného a soukromého sektoru ve výzkumu, vývoji a inovacích - v oblasti řešení průmyslových (a souvisejících společenských) výzev daného </w:t>
      </w:r>
      <w:proofErr w:type="spellStart"/>
      <w:r w:rsidRPr="00B21560">
        <w:rPr>
          <w:rFonts w:ascii="Arial Narrow" w:eastAsia="Times New Roman" w:hAnsi="Arial Narrow" w:cs="Arial"/>
          <w:lang w:eastAsia="cs-CZ"/>
        </w:rPr>
        <w:t>dovětví</w:t>
      </w:r>
      <w:proofErr w:type="spellEnd"/>
      <w:r w:rsidRPr="00B21560">
        <w:rPr>
          <w:rFonts w:ascii="Arial Narrow" w:eastAsia="Times New Roman" w:hAnsi="Arial Narrow" w:cs="Arial"/>
          <w:lang w:eastAsia="cs-CZ"/>
        </w:rPr>
        <w:t xml:space="preserve"> a uplatnění nových technologií; navázání hlubší spolupráce TP s evropskými technologickými platformami (ETP) a zapojování českých výzkumných organizací a podniků do jejich činnosti; koordinace českých podnikatelských subjektů a výzkumných organizací v </w:t>
      </w:r>
      <w:proofErr w:type="spellStart"/>
      <w:r w:rsidRPr="00B21560">
        <w:rPr>
          <w:rFonts w:ascii="Arial Narrow" w:eastAsia="Times New Roman" w:hAnsi="Arial Narrow" w:cs="Arial"/>
          <w:lang w:eastAsia="cs-CZ"/>
        </w:rPr>
        <w:t>přistupu</w:t>
      </w:r>
      <w:proofErr w:type="spellEnd"/>
      <w:r w:rsidRPr="00B21560">
        <w:rPr>
          <w:rFonts w:ascii="Arial Narrow" w:eastAsia="Times New Roman" w:hAnsi="Arial Narrow" w:cs="Arial"/>
          <w:lang w:eastAsia="cs-CZ"/>
        </w:rPr>
        <w:t xml:space="preserve"> do programu Horizont 2020 a dalších evropských programů.</w:t>
      </w:r>
    </w:p>
    <w:p w:rsidR="00B21560" w:rsidRPr="00B21560" w:rsidRDefault="00B21560" w:rsidP="00B21560">
      <w:pPr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>b) aktivity směřující k rozvoji oboru a TP, zlepšení inovačního prostředí, odstraňování identifikovaných bariér jeho rozvoje, sdílení znalostí a informací, další rozpracování strategických dokumentů, iniciace výzkumných a vývojových projektů.</w:t>
      </w: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b/>
          <w:bCs/>
          <w:lang w:eastAsia="cs-CZ"/>
        </w:rPr>
        <w:t>3)</w:t>
      </w:r>
      <w:r w:rsidRPr="00B21560">
        <w:rPr>
          <w:rFonts w:ascii="Arial Narrow" w:eastAsia="Times New Roman" w:hAnsi="Arial Narrow" w:cs="Arial"/>
          <w:lang w:eastAsia="cs-CZ"/>
        </w:rPr>
        <w:t xml:space="preserve"> </w:t>
      </w:r>
      <w:r w:rsidRPr="00B21560">
        <w:rPr>
          <w:rFonts w:ascii="Arial Narrow" w:eastAsia="Times New Roman" w:hAnsi="Arial Narrow" w:cs="Arial"/>
          <w:b/>
          <w:bCs/>
          <w:lang w:eastAsia="cs-CZ"/>
        </w:rPr>
        <w:t>Kooperační inovační sítě</w:t>
      </w:r>
    </w:p>
    <w:p w:rsidR="00B21560" w:rsidRPr="00B21560" w:rsidRDefault="00B21560" w:rsidP="00B21560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>podpora vytváření a rozvoje kooperačních sítí založených na spolupráci malých a středních podniků; podpora je určena na správu a řízení sítě a koordinaci společných aktivit v oblasti výzkumu, vývoje a inovací; kooperační inovační sítě nemají samostatnou právní subjektivitu a jsou spravovány existující organizací</w:t>
      </w:r>
    </w:p>
    <w:p w:rsidR="00622B67" w:rsidRDefault="00622B67" w:rsidP="00B21560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B21560">
        <w:rPr>
          <w:rFonts w:ascii="Arial Narrow" w:eastAsia="Times New Roman" w:hAnsi="Arial Narrow" w:cs="Open Sans"/>
          <w:b/>
          <w:bCs/>
          <w:caps/>
          <w:lang w:eastAsia="cs-CZ"/>
        </w:rPr>
        <w:t>Na co se vztahuje dotace?</w:t>
      </w:r>
    </w:p>
    <w:p w:rsidR="00B21560" w:rsidRPr="00B21560" w:rsidRDefault="00B21560" w:rsidP="00B21560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 xml:space="preserve">dlouhodobý hmotný a nehmotný majetek - stavby, technické </w:t>
      </w:r>
      <w:proofErr w:type="spellStart"/>
      <w:r w:rsidRPr="00B21560">
        <w:rPr>
          <w:rFonts w:ascii="Arial Narrow" w:eastAsia="Times New Roman" w:hAnsi="Arial Narrow" w:cs="Arial"/>
          <w:lang w:eastAsia="cs-CZ"/>
        </w:rPr>
        <w:t>zhdonocení</w:t>
      </w:r>
      <w:proofErr w:type="spellEnd"/>
      <w:r w:rsidRPr="00B21560">
        <w:rPr>
          <w:rFonts w:ascii="Arial Narrow" w:eastAsia="Times New Roman" w:hAnsi="Arial Narrow" w:cs="Arial"/>
          <w:lang w:eastAsia="cs-CZ"/>
        </w:rPr>
        <w:t>, stroje a zařízení, SW, licence, nájem (pouze u aktivit 1b, 1c a 1d)</w:t>
      </w:r>
    </w:p>
    <w:p w:rsidR="00B21560" w:rsidRPr="00B21560" w:rsidRDefault="00B21560" w:rsidP="00B21560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>osobní náklady, služby poradců, expertů, studie, náklady výzkumných a vývojových projektů – tj. zejména osobní náklady výzkumných pracovníků, smluvní výzkum a další nezbytné externí služby pro účely výzkumného projektu (pouze u aktivity 1a)</w:t>
      </w:r>
    </w:p>
    <w:p w:rsidR="00B21560" w:rsidRPr="00B21560" w:rsidRDefault="00B21560" w:rsidP="00B21560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>mzdy a pojistné, cestovné, služby poradců, expertů, studie, marketing a propagace, semináře, konference, nájem, HW a SW (u aktivity 2a a 2b)</w:t>
      </w:r>
    </w:p>
    <w:p w:rsidR="00622B67" w:rsidRDefault="00622B67" w:rsidP="00B21560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B21560">
        <w:rPr>
          <w:rFonts w:ascii="Arial Narrow" w:eastAsia="Times New Roman" w:hAnsi="Arial Narrow" w:cs="Open Sans"/>
          <w:b/>
          <w:bCs/>
          <w:caps/>
          <w:lang w:eastAsia="cs-CZ"/>
        </w:rPr>
        <w:t>Pro koho je program určen?</w:t>
      </w:r>
    </w:p>
    <w:p w:rsidR="00B21560" w:rsidRPr="00B21560" w:rsidRDefault="00B21560" w:rsidP="00B21560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 xml:space="preserve">Pro aktivity </w:t>
      </w:r>
      <w:r w:rsidRPr="00B21560">
        <w:rPr>
          <w:rFonts w:ascii="Arial Narrow" w:eastAsia="Times New Roman" w:hAnsi="Arial Narrow" w:cs="Arial"/>
          <w:b/>
          <w:bCs/>
          <w:lang w:eastAsia="cs-CZ"/>
        </w:rPr>
        <w:t>1)</w:t>
      </w:r>
      <w:r w:rsidRPr="00B21560">
        <w:rPr>
          <w:rFonts w:ascii="Arial Narrow" w:eastAsia="Times New Roman" w:hAnsi="Arial Narrow" w:cs="Arial"/>
          <w:lang w:eastAsia="cs-CZ"/>
        </w:rPr>
        <w:t xml:space="preserve"> a </w:t>
      </w:r>
      <w:r w:rsidRPr="00B21560">
        <w:rPr>
          <w:rFonts w:ascii="Arial Narrow" w:eastAsia="Times New Roman" w:hAnsi="Arial Narrow" w:cs="Arial"/>
          <w:b/>
          <w:bCs/>
          <w:lang w:eastAsia="cs-CZ"/>
        </w:rPr>
        <w:t>2)</w:t>
      </w:r>
      <w:r w:rsidRPr="00B21560">
        <w:rPr>
          <w:rFonts w:ascii="Arial Narrow" w:eastAsia="Times New Roman" w:hAnsi="Arial Narrow" w:cs="Arial"/>
          <w:lang w:eastAsia="cs-CZ"/>
        </w:rPr>
        <w:t xml:space="preserve"> příjemcem podpory může být účelově zřízené zájmové sdružení podnikatelů (zejména malých a středních podniků) spolu s organizacemi pro výzkum a šíření znalostí či jinými institucemi a organizacemi, pokud směřuje k naplňování cílů stanovených v části 3 tohoto programu. Příjemce podpory musí mít ve svých stanovách zakotveno, že jednou z jeho hlavních činností je podpora inovací a zvýšení konkurenceschopnosti.</w:t>
      </w:r>
    </w:p>
    <w:p w:rsidR="00B21560" w:rsidRPr="00B21560" w:rsidRDefault="00B21560" w:rsidP="00B21560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lastRenderedPageBreak/>
        <w:t xml:space="preserve">Pro aktivitu </w:t>
      </w:r>
      <w:r w:rsidRPr="00B21560">
        <w:rPr>
          <w:rFonts w:ascii="Arial Narrow" w:eastAsia="Times New Roman" w:hAnsi="Arial Narrow" w:cs="Arial"/>
          <w:b/>
          <w:bCs/>
          <w:lang w:eastAsia="cs-CZ"/>
        </w:rPr>
        <w:t xml:space="preserve">3) </w:t>
      </w:r>
      <w:r w:rsidRPr="00B21560">
        <w:rPr>
          <w:rFonts w:ascii="Arial Narrow" w:eastAsia="Times New Roman" w:hAnsi="Arial Narrow" w:cs="Arial"/>
          <w:lang w:eastAsia="cs-CZ"/>
        </w:rPr>
        <w:t xml:space="preserve">mohou být příjemcem podpory podnikatelské subjekty, organizace pro výzkum a šíření znalostí či subjekty inovační infrastruktury (vědeckotechnické parky, inovační centra, oborová sdružení </w:t>
      </w:r>
      <w:proofErr w:type="spellStart"/>
      <w:r w:rsidRPr="00B21560">
        <w:rPr>
          <w:rFonts w:ascii="Arial Narrow" w:eastAsia="Times New Roman" w:hAnsi="Arial Narrow" w:cs="Arial"/>
          <w:lang w:eastAsia="cs-CZ"/>
        </w:rPr>
        <w:t>apod</w:t>
      </w:r>
      <w:proofErr w:type="spellEnd"/>
      <w:r w:rsidRPr="00B21560">
        <w:rPr>
          <w:rFonts w:ascii="Arial Narrow" w:eastAsia="Times New Roman" w:hAnsi="Arial Narrow" w:cs="Arial"/>
          <w:lang w:eastAsia="cs-CZ"/>
        </w:rPr>
        <w:t xml:space="preserve">). </w:t>
      </w:r>
      <w:proofErr w:type="gramStart"/>
      <w:r w:rsidRPr="00B21560">
        <w:rPr>
          <w:rFonts w:ascii="Arial Narrow" w:eastAsia="Times New Roman" w:hAnsi="Arial Narrow" w:cs="Arial"/>
          <w:lang w:eastAsia="cs-CZ"/>
        </w:rPr>
        <w:t>pro</w:t>
      </w:r>
      <w:proofErr w:type="gramEnd"/>
      <w:r w:rsidRPr="00B21560">
        <w:rPr>
          <w:rFonts w:ascii="Arial Narrow" w:eastAsia="Times New Roman" w:hAnsi="Arial Narrow" w:cs="Arial"/>
          <w:lang w:eastAsia="cs-CZ"/>
        </w:rPr>
        <w:t xml:space="preserve"> klastry, občanská sdružení, sdružení právnických osob, výzkumné organizace.</w:t>
      </w:r>
    </w:p>
    <w:p w:rsidR="00622B67" w:rsidRDefault="00622B67" w:rsidP="00B21560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B21560">
        <w:rPr>
          <w:rFonts w:ascii="Arial Narrow" w:eastAsia="Times New Roman" w:hAnsi="Arial Narrow" w:cs="Open Sans"/>
          <w:b/>
          <w:bCs/>
          <w:caps/>
          <w:lang w:eastAsia="cs-CZ"/>
        </w:rPr>
        <w:t>Výše dotace</w:t>
      </w: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>Konkrétní výše dotace na jeden projekt (1) se  bude pohybovat mezi 500 tis. - 15 mil. korun, u projektů (2) činí rozmezí 500 tis. - 5 mil. korun.</w:t>
      </w:r>
      <w:r w:rsidR="00622B67">
        <w:rPr>
          <w:rFonts w:ascii="Arial Narrow" w:eastAsia="Times New Roman" w:hAnsi="Arial Narrow" w:cs="Arial"/>
          <w:lang w:eastAsia="cs-CZ"/>
        </w:rPr>
        <w:t xml:space="preserve"> </w:t>
      </w:r>
      <w:r w:rsidRPr="00B21560">
        <w:rPr>
          <w:rFonts w:ascii="Arial Narrow" w:eastAsia="Times New Roman" w:hAnsi="Arial Narrow" w:cs="Arial"/>
          <w:lang w:eastAsia="cs-CZ"/>
        </w:rPr>
        <w:t>U aktivity kolektivní výzkum dosáhne dotace pro malé podniky výše 45 % způsobilých nákladů, pro střední podniky 35 %. U ostatních aktivit dotace činí až 75 % způsobilých nákladů.</w:t>
      </w:r>
    </w:p>
    <w:p w:rsidR="00622B67" w:rsidRDefault="00622B67" w:rsidP="00B21560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B21560" w:rsidRPr="00B21560" w:rsidRDefault="00B21560" w:rsidP="00622B67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lang w:eastAsia="cs-CZ"/>
        </w:rPr>
      </w:pPr>
      <w:r w:rsidRPr="00B21560">
        <w:rPr>
          <w:rFonts w:ascii="Arial Narrow" w:eastAsia="Times New Roman" w:hAnsi="Arial Narrow" w:cs="Open Sans"/>
          <w:b/>
          <w:bCs/>
          <w:caps/>
          <w:lang w:eastAsia="cs-CZ"/>
        </w:rPr>
        <w:t>klíčová hodnotící kritéria</w:t>
      </w:r>
      <w:r w:rsidRPr="00B21560">
        <w:rPr>
          <w:rFonts w:ascii="Arial Narrow" w:eastAsia="Times New Roman" w:hAnsi="Arial Narrow" w:cs="Open Sans"/>
          <w:lang w:eastAsia="cs-CZ"/>
        </w:rPr>
        <w:t> </w:t>
      </w:r>
    </w:p>
    <w:p w:rsidR="00B21560" w:rsidRPr="00B21560" w:rsidRDefault="00B21560" w:rsidP="00B21560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 Narrow"/>
          <w:lang w:eastAsia="cs-CZ"/>
        </w:rPr>
        <w:t></w:t>
      </w:r>
      <w:r w:rsidRPr="00B21560">
        <w:rPr>
          <w:rFonts w:ascii="Arial Narrow" w:eastAsia="Times New Roman" w:hAnsi="Arial Narrow" w:cs="Arial"/>
          <w:lang w:eastAsia="cs-CZ"/>
        </w:rPr>
        <w:t>vysok</w:t>
      </w:r>
      <w:r w:rsidRPr="00B21560">
        <w:rPr>
          <w:rFonts w:ascii="Arial Narrow" w:eastAsia="Times New Roman" w:hAnsi="Arial Narrow" w:cs="Arial Narrow"/>
          <w:lang w:eastAsia="cs-CZ"/>
        </w:rPr>
        <w:t>ý</w:t>
      </w:r>
      <w:r w:rsidRPr="00B21560">
        <w:rPr>
          <w:rFonts w:ascii="Arial Narrow" w:eastAsia="Times New Roman" w:hAnsi="Arial Narrow" w:cs="Arial"/>
          <w:lang w:eastAsia="cs-CZ"/>
        </w:rPr>
        <w:t xml:space="preserve"> tr</w:t>
      </w:r>
      <w:r w:rsidRPr="00B21560">
        <w:rPr>
          <w:rFonts w:ascii="Arial Narrow" w:eastAsia="Times New Roman" w:hAnsi="Arial Narrow" w:cs="Arial Narrow"/>
          <w:lang w:eastAsia="cs-CZ"/>
        </w:rPr>
        <w:t>ž</w:t>
      </w:r>
      <w:r w:rsidRPr="00B21560">
        <w:rPr>
          <w:rFonts w:ascii="Arial Narrow" w:eastAsia="Times New Roman" w:hAnsi="Arial Narrow" w:cs="Arial"/>
          <w:lang w:eastAsia="cs-CZ"/>
        </w:rPr>
        <w:t>n</w:t>
      </w:r>
      <w:r w:rsidRPr="00B21560">
        <w:rPr>
          <w:rFonts w:ascii="Arial Narrow" w:eastAsia="Times New Roman" w:hAnsi="Arial Narrow" w:cs="Arial Narrow"/>
          <w:lang w:eastAsia="cs-CZ"/>
        </w:rPr>
        <w:t>í</w:t>
      </w:r>
      <w:r w:rsidRPr="00B21560">
        <w:rPr>
          <w:rFonts w:ascii="Arial Narrow" w:eastAsia="Times New Roman" w:hAnsi="Arial Narrow" w:cs="Arial"/>
          <w:lang w:eastAsia="cs-CZ"/>
        </w:rPr>
        <w:t xml:space="preserve"> potenci</w:t>
      </w:r>
      <w:r w:rsidRPr="00B21560">
        <w:rPr>
          <w:rFonts w:ascii="Arial Narrow" w:eastAsia="Times New Roman" w:hAnsi="Arial Narrow" w:cs="Arial Narrow"/>
          <w:lang w:eastAsia="cs-CZ"/>
        </w:rPr>
        <w:t>á</w:t>
      </w:r>
      <w:r w:rsidRPr="00B21560">
        <w:rPr>
          <w:rFonts w:ascii="Arial Narrow" w:eastAsia="Times New Roman" w:hAnsi="Arial Narrow" w:cs="Arial"/>
          <w:lang w:eastAsia="cs-CZ"/>
        </w:rPr>
        <w:t>l pl</w:t>
      </w:r>
      <w:r w:rsidRPr="00B21560">
        <w:rPr>
          <w:rFonts w:ascii="Arial Narrow" w:eastAsia="Times New Roman" w:hAnsi="Arial Narrow" w:cs="Arial Narrow"/>
          <w:lang w:eastAsia="cs-CZ"/>
        </w:rPr>
        <w:t>á</w:t>
      </w:r>
      <w:r w:rsidRPr="00B21560">
        <w:rPr>
          <w:rFonts w:ascii="Arial Narrow" w:eastAsia="Times New Roman" w:hAnsi="Arial Narrow" w:cs="Arial"/>
          <w:lang w:eastAsia="cs-CZ"/>
        </w:rPr>
        <w:t>novan</w:t>
      </w:r>
      <w:r w:rsidRPr="00B21560">
        <w:rPr>
          <w:rFonts w:ascii="Arial Narrow" w:eastAsia="Times New Roman" w:hAnsi="Arial Narrow" w:cs="Arial Narrow"/>
          <w:lang w:eastAsia="cs-CZ"/>
        </w:rPr>
        <w:t>ý</w:t>
      </w:r>
      <w:r w:rsidRPr="00B21560">
        <w:rPr>
          <w:rFonts w:ascii="Arial Narrow" w:eastAsia="Times New Roman" w:hAnsi="Arial Narrow" w:cs="Arial"/>
          <w:lang w:eastAsia="cs-CZ"/>
        </w:rPr>
        <w:t>ch v</w:t>
      </w:r>
      <w:r w:rsidRPr="00B21560">
        <w:rPr>
          <w:rFonts w:ascii="Arial Narrow" w:eastAsia="Times New Roman" w:hAnsi="Arial Narrow" w:cs="Arial Narrow"/>
          <w:lang w:eastAsia="cs-CZ"/>
        </w:rPr>
        <w:t>ý</w:t>
      </w:r>
      <w:r w:rsidRPr="00B21560">
        <w:rPr>
          <w:rFonts w:ascii="Arial Narrow" w:eastAsia="Times New Roman" w:hAnsi="Arial Narrow" w:cs="Arial"/>
          <w:lang w:eastAsia="cs-CZ"/>
        </w:rPr>
        <w:t>sledk</w:t>
      </w:r>
      <w:r w:rsidRPr="00B21560">
        <w:rPr>
          <w:rFonts w:ascii="Arial Narrow" w:eastAsia="Times New Roman" w:hAnsi="Arial Narrow" w:cs="Arial Narrow"/>
          <w:lang w:eastAsia="cs-CZ"/>
        </w:rPr>
        <w:t>ů</w:t>
      </w:r>
    </w:p>
    <w:p w:rsidR="00B21560" w:rsidRPr="00B21560" w:rsidRDefault="00B21560" w:rsidP="00B21560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 Narrow"/>
          <w:lang w:eastAsia="cs-CZ"/>
        </w:rPr>
        <w:t></w:t>
      </w:r>
      <w:r w:rsidRPr="00B21560">
        <w:rPr>
          <w:rFonts w:ascii="Arial Narrow" w:eastAsia="Times New Roman" w:hAnsi="Arial Narrow" w:cs="Arial"/>
          <w:lang w:eastAsia="cs-CZ"/>
        </w:rPr>
        <w:t>aplika</w:t>
      </w:r>
      <w:r w:rsidRPr="00B21560">
        <w:rPr>
          <w:rFonts w:ascii="Arial Narrow" w:eastAsia="Times New Roman" w:hAnsi="Arial Narrow" w:cs="Arial Narrow"/>
          <w:lang w:eastAsia="cs-CZ"/>
        </w:rPr>
        <w:t>č</w:t>
      </w:r>
      <w:r w:rsidRPr="00B21560">
        <w:rPr>
          <w:rFonts w:ascii="Arial Narrow" w:eastAsia="Times New Roman" w:hAnsi="Arial Narrow" w:cs="Arial"/>
          <w:lang w:eastAsia="cs-CZ"/>
        </w:rPr>
        <w:t>n</w:t>
      </w:r>
      <w:r w:rsidRPr="00B21560">
        <w:rPr>
          <w:rFonts w:ascii="Arial Narrow" w:eastAsia="Times New Roman" w:hAnsi="Arial Narrow" w:cs="Arial Narrow"/>
          <w:lang w:eastAsia="cs-CZ"/>
        </w:rPr>
        <w:t>í</w:t>
      </w:r>
      <w:r w:rsidRPr="00B21560">
        <w:rPr>
          <w:rFonts w:ascii="Arial Narrow" w:eastAsia="Times New Roman" w:hAnsi="Arial Narrow" w:cs="Arial"/>
          <w:lang w:eastAsia="cs-CZ"/>
        </w:rPr>
        <w:t xml:space="preserve"> potenci</w:t>
      </w:r>
      <w:r w:rsidRPr="00B21560">
        <w:rPr>
          <w:rFonts w:ascii="Arial Narrow" w:eastAsia="Times New Roman" w:hAnsi="Arial Narrow" w:cs="Arial Narrow"/>
          <w:lang w:eastAsia="cs-CZ"/>
        </w:rPr>
        <w:t>á</w:t>
      </w:r>
      <w:r w:rsidRPr="00B21560">
        <w:rPr>
          <w:rFonts w:ascii="Arial Narrow" w:eastAsia="Times New Roman" w:hAnsi="Arial Narrow" w:cs="Arial"/>
          <w:lang w:eastAsia="cs-CZ"/>
        </w:rPr>
        <w:t xml:space="preserve">l technologie </w:t>
      </w:r>
      <w:r w:rsidRPr="00B21560">
        <w:rPr>
          <w:rFonts w:ascii="Arial Narrow" w:eastAsia="Times New Roman" w:hAnsi="Arial Narrow" w:cs="Arial Narrow"/>
          <w:lang w:eastAsia="cs-CZ"/>
        </w:rPr>
        <w:t>–</w:t>
      </w:r>
      <w:r w:rsidRPr="00B21560">
        <w:rPr>
          <w:rFonts w:ascii="Arial Narrow" w:eastAsia="Times New Roman" w:hAnsi="Arial Narrow" w:cs="Arial"/>
          <w:lang w:eastAsia="cs-CZ"/>
        </w:rPr>
        <w:t xml:space="preserve"> zlep</w:t>
      </w:r>
      <w:r w:rsidRPr="00B21560">
        <w:rPr>
          <w:rFonts w:ascii="Arial Narrow" w:eastAsia="Times New Roman" w:hAnsi="Arial Narrow" w:cs="Arial Narrow"/>
          <w:lang w:eastAsia="cs-CZ"/>
        </w:rPr>
        <w:t>š</w:t>
      </w:r>
      <w:r w:rsidRPr="00B21560">
        <w:rPr>
          <w:rFonts w:ascii="Arial Narrow" w:eastAsia="Times New Roman" w:hAnsi="Arial Narrow" w:cs="Arial"/>
          <w:lang w:eastAsia="cs-CZ"/>
        </w:rPr>
        <w:t>en</w:t>
      </w:r>
      <w:r w:rsidRPr="00B21560">
        <w:rPr>
          <w:rFonts w:ascii="Arial Narrow" w:eastAsia="Times New Roman" w:hAnsi="Arial Narrow" w:cs="Arial Narrow"/>
          <w:lang w:eastAsia="cs-CZ"/>
        </w:rPr>
        <w:t>í</w:t>
      </w:r>
      <w:r w:rsidRPr="00B21560">
        <w:rPr>
          <w:rFonts w:ascii="Arial Narrow" w:eastAsia="Times New Roman" w:hAnsi="Arial Narrow" w:cs="Arial"/>
          <w:lang w:eastAsia="cs-CZ"/>
        </w:rPr>
        <w:t xml:space="preserve"> v</w:t>
      </w:r>
      <w:r w:rsidRPr="00B21560">
        <w:rPr>
          <w:rFonts w:ascii="Arial Narrow" w:eastAsia="Times New Roman" w:hAnsi="Arial Narrow" w:cs="Arial Narrow"/>
          <w:lang w:eastAsia="cs-CZ"/>
        </w:rPr>
        <w:t>ý</w:t>
      </w:r>
      <w:r w:rsidRPr="00B21560">
        <w:rPr>
          <w:rFonts w:ascii="Arial Narrow" w:eastAsia="Times New Roman" w:hAnsi="Arial Narrow" w:cs="Arial"/>
          <w:lang w:eastAsia="cs-CZ"/>
        </w:rPr>
        <w:t>konnosti / vyu</w:t>
      </w:r>
      <w:r w:rsidRPr="00B21560">
        <w:rPr>
          <w:rFonts w:ascii="Arial Narrow" w:eastAsia="Times New Roman" w:hAnsi="Arial Narrow" w:cs="Arial Narrow"/>
          <w:lang w:eastAsia="cs-CZ"/>
        </w:rPr>
        <w:t>ž</w:t>
      </w:r>
      <w:r w:rsidRPr="00B21560">
        <w:rPr>
          <w:rFonts w:ascii="Arial Narrow" w:eastAsia="Times New Roman" w:hAnsi="Arial Narrow" w:cs="Arial"/>
          <w:lang w:eastAsia="cs-CZ"/>
        </w:rPr>
        <w:t>itelnosti technologie vedouc</w:t>
      </w:r>
      <w:r w:rsidRPr="00B21560">
        <w:rPr>
          <w:rFonts w:ascii="Arial Narrow" w:eastAsia="Times New Roman" w:hAnsi="Arial Narrow" w:cs="Arial Narrow"/>
          <w:lang w:eastAsia="cs-CZ"/>
        </w:rPr>
        <w:t>í</w:t>
      </w:r>
      <w:r w:rsidRPr="00B21560">
        <w:rPr>
          <w:rFonts w:ascii="Arial Narrow" w:eastAsia="Times New Roman" w:hAnsi="Arial Narrow" w:cs="Arial"/>
          <w:lang w:eastAsia="cs-CZ"/>
        </w:rPr>
        <w:t xml:space="preserve"> k</w:t>
      </w:r>
      <w:r w:rsidRPr="00B21560">
        <w:rPr>
          <w:rFonts w:ascii="Arial Narrow" w:eastAsia="Times New Roman" w:hAnsi="Arial Narrow" w:cs="Arial Narrow"/>
          <w:lang w:eastAsia="cs-CZ"/>
        </w:rPr>
        <w:t> </w:t>
      </w:r>
      <w:r w:rsidRPr="00B21560">
        <w:rPr>
          <w:rFonts w:ascii="Arial Narrow" w:eastAsia="Times New Roman" w:hAnsi="Arial Narrow" w:cs="Arial"/>
          <w:lang w:eastAsia="cs-CZ"/>
        </w:rPr>
        <w:t>posunu odv</w:t>
      </w:r>
      <w:r w:rsidRPr="00B21560">
        <w:rPr>
          <w:rFonts w:ascii="Arial Narrow" w:eastAsia="Times New Roman" w:hAnsi="Arial Narrow" w:cs="Arial Narrow"/>
          <w:lang w:eastAsia="cs-CZ"/>
        </w:rPr>
        <w:t>ě</w:t>
      </w:r>
      <w:r w:rsidRPr="00B21560">
        <w:rPr>
          <w:rFonts w:ascii="Arial Narrow" w:eastAsia="Times New Roman" w:hAnsi="Arial Narrow" w:cs="Arial"/>
          <w:lang w:eastAsia="cs-CZ"/>
        </w:rPr>
        <w:t>tv</w:t>
      </w:r>
      <w:r w:rsidRPr="00B21560">
        <w:rPr>
          <w:rFonts w:ascii="Arial Narrow" w:eastAsia="Times New Roman" w:hAnsi="Arial Narrow" w:cs="Arial Narrow"/>
          <w:lang w:eastAsia="cs-CZ"/>
        </w:rPr>
        <w:t>í</w:t>
      </w:r>
      <w:r w:rsidRPr="00B21560">
        <w:rPr>
          <w:rFonts w:ascii="Arial Narrow" w:eastAsia="Times New Roman" w:hAnsi="Arial Narrow" w:cs="Arial"/>
          <w:lang w:eastAsia="cs-CZ"/>
        </w:rPr>
        <w:t xml:space="preserve"> kup</w:t>
      </w:r>
      <w:r w:rsidRPr="00B21560">
        <w:rPr>
          <w:rFonts w:ascii="Arial Narrow" w:eastAsia="Times New Roman" w:hAnsi="Arial Narrow" w:cs="Arial Narrow"/>
          <w:lang w:eastAsia="cs-CZ"/>
        </w:rPr>
        <w:t>ř</w:t>
      </w:r>
      <w:r w:rsidRPr="00B21560">
        <w:rPr>
          <w:rFonts w:ascii="Arial Narrow" w:eastAsia="Times New Roman" w:hAnsi="Arial Narrow" w:cs="Arial"/>
          <w:lang w:eastAsia="cs-CZ"/>
        </w:rPr>
        <w:t>edu, množství projektů, při kterých byl klastr během posledních pěti let příjemcem dotace</w:t>
      </w:r>
    </w:p>
    <w:p w:rsidR="00B21560" w:rsidRPr="00B21560" w:rsidRDefault="00B21560" w:rsidP="00B21560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 Narrow"/>
          <w:lang w:eastAsia="cs-CZ"/>
        </w:rPr>
        <w:t></w:t>
      </w:r>
      <w:r w:rsidRPr="00B21560">
        <w:rPr>
          <w:rFonts w:ascii="Arial Narrow" w:eastAsia="Times New Roman" w:hAnsi="Arial Narrow" w:cs="Arial"/>
          <w:lang w:eastAsia="cs-CZ"/>
        </w:rPr>
        <w:t>technologick</w:t>
      </w:r>
      <w:r w:rsidRPr="00B21560">
        <w:rPr>
          <w:rFonts w:ascii="Arial Narrow" w:eastAsia="Times New Roman" w:hAnsi="Arial Narrow" w:cs="Arial Narrow"/>
          <w:lang w:eastAsia="cs-CZ"/>
        </w:rPr>
        <w:t>ý</w:t>
      </w:r>
      <w:r w:rsidRPr="00B21560">
        <w:rPr>
          <w:rFonts w:ascii="Arial Narrow" w:eastAsia="Times New Roman" w:hAnsi="Arial Narrow" w:cs="Arial"/>
          <w:lang w:eastAsia="cs-CZ"/>
        </w:rPr>
        <w:t xml:space="preserve"> posun </w:t>
      </w:r>
      <w:r w:rsidRPr="00B21560">
        <w:rPr>
          <w:rFonts w:ascii="Arial Narrow" w:eastAsia="Times New Roman" w:hAnsi="Arial Narrow" w:cs="Arial Narrow"/>
          <w:lang w:eastAsia="cs-CZ"/>
        </w:rPr>
        <w:t>–</w:t>
      </w:r>
      <w:r w:rsidRPr="00B21560">
        <w:rPr>
          <w:rFonts w:ascii="Arial Narrow" w:eastAsia="Times New Roman" w:hAnsi="Arial Narrow" w:cs="Arial"/>
          <w:lang w:eastAsia="cs-CZ"/>
        </w:rPr>
        <w:t xml:space="preserve"> novost a</w:t>
      </w:r>
      <w:r w:rsidRPr="00B21560">
        <w:rPr>
          <w:rFonts w:ascii="Arial Narrow" w:eastAsia="Times New Roman" w:hAnsi="Arial Narrow" w:cs="Arial Narrow"/>
          <w:lang w:eastAsia="cs-CZ"/>
        </w:rPr>
        <w:t> </w:t>
      </w:r>
      <w:r w:rsidRPr="00B21560">
        <w:rPr>
          <w:rFonts w:ascii="Arial Narrow" w:eastAsia="Times New Roman" w:hAnsi="Arial Narrow" w:cs="Arial"/>
          <w:lang w:eastAsia="cs-CZ"/>
        </w:rPr>
        <w:t>n</w:t>
      </w:r>
      <w:r w:rsidRPr="00B21560">
        <w:rPr>
          <w:rFonts w:ascii="Arial Narrow" w:eastAsia="Times New Roman" w:hAnsi="Arial Narrow" w:cs="Arial Narrow"/>
          <w:lang w:eastAsia="cs-CZ"/>
        </w:rPr>
        <w:t>á</w:t>
      </w:r>
      <w:r w:rsidRPr="00B21560">
        <w:rPr>
          <w:rFonts w:ascii="Arial Narrow" w:eastAsia="Times New Roman" w:hAnsi="Arial Narrow" w:cs="Arial"/>
          <w:lang w:eastAsia="cs-CZ"/>
        </w:rPr>
        <w:t>ro</w:t>
      </w:r>
      <w:r w:rsidRPr="00B21560">
        <w:rPr>
          <w:rFonts w:ascii="Arial Narrow" w:eastAsia="Times New Roman" w:hAnsi="Arial Narrow" w:cs="Arial Narrow"/>
          <w:lang w:eastAsia="cs-CZ"/>
        </w:rPr>
        <w:t>č</w:t>
      </w:r>
      <w:r w:rsidRPr="00B21560">
        <w:rPr>
          <w:rFonts w:ascii="Arial Narrow" w:eastAsia="Times New Roman" w:hAnsi="Arial Narrow" w:cs="Arial"/>
          <w:lang w:eastAsia="cs-CZ"/>
        </w:rPr>
        <w:t xml:space="preserve">nost </w:t>
      </w:r>
      <w:r w:rsidRPr="00B21560">
        <w:rPr>
          <w:rFonts w:ascii="Arial Narrow" w:eastAsia="Times New Roman" w:hAnsi="Arial Narrow" w:cs="Arial Narrow"/>
          <w:lang w:eastAsia="cs-CZ"/>
        </w:rPr>
        <w:t>ř</w:t>
      </w:r>
      <w:r w:rsidRPr="00B21560">
        <w:rPr>
          <w:rFonts w:ascii="Arial Narrow" w:eastAsia="Times New Roman" w:hAnsi="Arial Narrow" w:cs="Arial"/>
          <w:lang w:eastAsia="cs-CZ"/>
        </w:rPr>
        <w:t>e</w:t>
      </w:r>
      <w:r w:rsidRPr="00B21560">
        <w:rPr>
          <w:rFonts w:ascii="Arial Narrow" w:eastAsia="Times New Roman" w:hAnsi="Arial Narrow" w:cs="Arial Narrow"/>
          <w:lang w:eastAsia="cs-CZ"/>
        </w:rPr>
        <w:t>š</w:t>
      </w:r>
      <w:r w:rsidRPr="00B21560">
        <w:rPr>
          <w:rFonts w:ascii="Arial Narrow" w:eastAsia="Times New Roman" w:hAnsi="Arial Narrow" w:cs="Arial"/>
          <w:lang w:eastAsia="cs-CZ"/>
        </w:rPr>
        <w:t>en</w:t>
      </w:r>
      <w:r w:rsidRPr="00B21560">
        <w:rPr>
          <w:rFonts w:ascii="Arial Narrow" w:eastAsia="Times New Roman" w:hAnsi="Arial Narrow" w:cs="Arial Narrow"/>
          <w:lang w:eastAsia="cs-CZ"/>
        </w:rPr>
        <w:t>í</w:t>
      </w:r>
    </w:p>
    <w:p w:rsidR="00B21560" w:rsidRPr="00B21560" w:rsidRDefault="00B21560" w:rsidP="00B21560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 Narrow"/>
          <w:lang w:eastAsia="cs-CZ"/>
        </w:rPr>
        <w:t></w:t>
      </w:r>
      <w:r w:rsidRPr="00B21560">
        <w:rPr>
          <w:rFonts w:ascii="Arial Narrow" w:eastAsia="Times New Roman" w:hAnsi="Arial Narrow" w:cs="Arial"/>
          <w:lang w:eastAsia="cs-CZ"/>
        </w:rPr>
        <w:t>adekv</w:t>
      </w:r>
      <w:r w:rsidRPr="00B21560">
        <w:rPr>
          <w:rFonts w:ascii="Arial Narrow" w:eastAsia="Times New Roman" w:hAnsi="Arial Narrow" w:cs="Arial Narrow"/>
          <w:lang w:eastAsia="cs-CZ"/>
        </w:rPr>
        <w:t>á</w:t>
      </w:r>
      <w:r w:rsidRPr="00B21560">
        <w:rPr>
          <w:rFonts w:ascii="Arial Narrow" w:eastAsia="Times New Roman" w:hAnsi="Arial Narrow" w:cs="Arial"/>
          <w:lang w:eastAsia="cs-CZ"/>
        </w:rPr>
        <w:t>tn</w:t>
      </w:r>
      <w:r w:rsidRPr="00B21560">
        <w:rPr>
          <w:rFonts w:ascii="Arial Narrow" w:eastAsia="Times New Roman" w:hAnsi="Arial Narrow" w:cs="Arial Narrow"/>
          <w:lang w:eastAsia="cs-CZ"/>
        </w:rPr>
        <w:t>í</w:t>
      </w:r>
      <w:r w:rsidRPr="00B21560">
        <w:rPr>
          <w:rFonts w:ascii="Arial Narrow" w:eastAsia="Times New Roman" w:hAnsi="Arial Narrow" w:cs="Arial"/>
          <w:lang w:eastAsia="cs-CZ"/>
        </w:rPr>
        <w:t xml:space="preserve"> person</w:t>
      </w:r>
      <w:r w:rsidRPr="00B21560">
        <w:rPr>
          <w:rFonts w:ascii="Arial Narrow" w:eastAsia="Times New Roman" w:hAnsi="Arial Narrow" w:cs="Arial Narrow"/>
          <w:lang w:eastAsia="cs-CZ"/>
        </w:rPr>
        <w:t>á</w:t>
      </w:r>
      <w:r w:rsidRPr="00B21560">
        <w:rPr>
          <w:rFonts w:ascii="Arial Narrow" w:eastAsia="Times New Roman" w:hAnsi="Arial Narrow" w:cs="Arial"/>
          <w:lang w:eastAsia="cs-CZ"/>
        </w:rPr>
        <w:t>ln</w:t>
      </w:r>
      <w:r w:rsidRPr="00B21560">
        <w:rPr>
          <w:rFonts w:ascii="Arial Narrow" w:eastAsia="Times New Roman" w:hAnsi="Arial Narrow" w:cs="Arial Narrow"/>
          <w:lang w:eastAsia="cs-CZ"/>
        </w:rPr>
        <w:t>í</w:t>
      </w:r>
      <w:r w:rsidRPr="00B21560">
        <w:rPr>
          <w:rFonts w:ascii="Arial Narrow" w:eastAsia="Times New Roman" w:hAnsi="Arial Narrow" w:cs="Arial"/>
          <w:lang w:eastAsia="cs-CZ"/>
        </w:rPr>
        <w:t xml:space="preserve"> a</w:t>
      </w:r>
      <w:r w:rsidRPr="00B21560">
        <w:rPr>
          <w:rFonts w:ascii="Arial Narrow" w:eastAsia="Times New Roman" w:hAnsi="Arial Narrow" w:cs="Arial Narrow"/>
          <w:lang w:eastAsia="cs-CZ"/>
        </w:rPr>
        <w:t> </w:t>
      </w:r>
      <w:r w:rsidRPr="00B21560">
        <w:rPr>
          <w:rFonts w:ascii="Arial Narrow" w:eastAsia="Times New Roman" w:hAnsi="Arial Narrow" w:cs="Arial"/>
          <w:lang w:eastAsia="cs-CZ"/>
        </w:rPr>
        <w:t>technologick</w:t>
      </w:r>
      <w:r w:rsidRPr="00B21560">
        <w:rPr>
          <w:rFonts w:ascii="Arial Narrow" w:eastAsia="Times New Roman" w:hAnsi="Arial Narrow" w:cs="Arial Narrow"/>
          <w:lang w:eastAsia="cs-CZ"/>
        </w:rPr>
        <w:t>é</w:t>
      </w:r>
      <w:r w:rsidRPr="00B21560">
        <w:rPr>
          <w:rFonts w:ascii="Arial Narrow" w:eastAsia="Times New Roman" w:hAnsi="Arial Narrow" w:cs="Arial"/>
          <w:lang w:eastAsia="cs-CZ"/>
        </w:rPr>
        <w:t xml:space="preserve"> kapacity pro realizaci projektu</w:t>
      </w:r>
    </w:p>
    <w:p w:rsidR="00B21560" w:rsidRPr="00B21560" w:rsidRDefault="00B21560" w:rsidP="00B21560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lang w:eastAsia="cs-CZ"/>
        </w:rPr>
        <w:t>hospodárný rozpočet</w:t>
      </w: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outlineLvl w:val="4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B21560">
        <w:rPr>
          <w:rFonts w:ascii="Arial Narrow" w:eastAsia="Times New Roman" w:hAnsi="Arial Narrow" w:cs="Open Sans"/>
          <w:b/>
          <w:bCs/>
          <w:caps/>
          <w:lang w:eastAsia="cs-CZ"/>
        </w:rPr>
        <w:t> </w:t>
      </w:r>
    </w:p>
    <w:p w:rsidR="00B21560" w:rsidRPr="00B21560" w:rsidRDefault="00B21560" w:rsidP="00B21560">
      <w:pPr>
        <w:shd w:val="clear" w:color="auto" w:fill="FFFFFF"/>
        <w:spacing w:after="0" w:line="240" w:lineRule="auto"/>
        <w:jc w:val="both"/>
        <w:outlineLvl w:val="4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B21560">
        <w:rPr>
          <w:rFonts w:ascii="Arial Narrow" w:eastAsia="Times New Roman" w:hAnsi="Arial Narrow" w:cs="Open Sans"/>
          <w:b/>
          <w:bCs/>
          <w:caps/>
          <w:lang w:eastAsia="cs-CZ"/>
        </w:rPr>
        <w:t>POJMY</w:t>
      </w:r>
    </w:p>
    <w:p w:rsidR="00B21560" w:rsidRPr="00B21560" w:rsidRDefault="00B21560" w:rsidP="00B21560">
      <w:pPr>
        <w:numPr>
          <w:ilvl w:val="0"/>
          <w:numId w:val="16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b/>
          <w:bCs/>
          <w:lang w:eastAsia="cs-CZ"/>
        </w:rPr>
        <w:t>Klastr</w:t>
      </w:r>
      <w:r w:rsidRPr="00B21560">
        <w:rPr>
          <w:rFonts w:ascii="Arial Narrow" w:eastAsia="Times New Roman" w:hAnsi="Arial Narrow" w:cs="Arial"/>
          <w:lang w:eastAsia="cs-CZ"/>
        </w:rPr>
        <w:t> – Organizované seskupení odvětvově nebo průřezově zaměřených nezávislých podnikatelských subjektů, zejména malých a středních podniků, organizací pro výzkum a šíření znalostí a dalších podpůrných institucí, jehož účelem je podporovat a povzbuzovat inovace prostřednictvím sdílení infrastrukturních kapacit, výměny informací, poznatků, jakož i účinným podílem na transferu znalostí a spolupráci mezi podniky a dalšími organizacemi klastru. </w:t>
      </w:r>
    </w:p>
    <w:p w:rsidR="00B21560" w:rsidRPr="00B21560" w:rsidRDefault="00B21560" w:rsidP="00B21560">
      <w:pPr>
        <w:numPr>
          <w:ilvl w:val="0"/>
          <w:numId w:val="16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B21560">
        <w:rPr>
          <w:rFonts w:ascii="Arial Narrow" w:eastAsia="Times New Roman" w:hAnsi="Arial Narrow" w:cs="Arial"/>
          <w:b/>
          <w:bCs/>
          <w:lang w:eastAsia="cs-CZ"/>
        </w:rPr>
        <w:t>Technologická platforma</w:t>
      </w:r>
      <w:r w:rsidRPr="00B21560">
        <w:rPr>
          <w:rFonts w:ascii="Arial Narrow" w:eastAsia="Times New Roman" w:hAnsi="Arial Narrow" w:cs="Arial"/>
          <w:lang w:eastAsia="cs-CZ"/>
        </w:rPr>
        <w:t> - Oborové seskupení sdružující průmyslové podniky, oborová sdružení a svazy, výzkumné a finanční instituce, národní orgány veřejné správy, asociace uživatelů a spotřebitelů podílející se na výzkumu, vývoji a inovacích ve strategicky významné technologické oblasti na národní nebo mezinárodní úrovni. Cílem technologických platforem je vytvořit, podporovat a naplňovat střednědobé až dlouhodobé vize technologického vývoje, které významně ovlivňují budoucí hospodářský růst, konkurenceschopnost a trvale udržitelný rozvoj v České republice i v Evropě</w:t>
      </w:r>
    </w:p>
    <w:p w:rsidR="00F44B52" w:rsidRDefault="00F44B52" w:rsidP="00B21560">
      <w:pPr>
        <w:spacing w:after="0" w:line="240" w:lineRule="auto"/>
        <w:jc w:val="both"/>
        <w:rPr>
          <w:rFonts w:ascii="Arial Narrow" w:hAnsi="Arial Narrow"/>
        </w:rPr>
      </w:pPr>
    </w:p>
    <w:p w:rsidR="00DF5D93" w:rsidRDefault="00DF5D93">
      <w:pPr>
        <w:rPr>
          <w:rFonts w:ascii="proximanova-regular" w:eastAsia="Times New Roman" w:hAnsi="proximanova-regular" w:cs="Open Sans"/>
          <w:b/>
          <w:bCs/>
          <w:color w:val="09141F"/>
          <w:kern w:val="36"/>
          <w:sz w:val="41"/>
          <w:szCs w:val="41"/>
          <w:lang w:eastAsia="cs-CZ"/>
        </w:rPr>
      </w:pPr>
      <w:r>
        <w:rPr>
          <w:rFonts w:ascii="proximanova-regular" w:eastAsia="Times New Roman" w:hAnsi="proximanova-regular" w:cs="Open Sans"/>
          <w:b/>
          <w:bCs/>
          <w:color w:val="09141F"/>
          <w:kern w:val="36"/>
          <w:sz w:val="41"/>
          <w:szCs w:val="41"/>
          <w:lang w:eastAsia="cs-CZ"/>
        </w:rPr>
        <w:br w:type="page"/>
      </w:r>
    </w:p>
    <w:p w:rsidR="00DF5D93" w:rsidRPr="00DF5D93" w:rsidRDefault="00DF5D93" w:rsidP="00DF5D93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</w:pPr>
      <w:r w:rsidRPr="00DF5D93"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  <w:lastRenderedPageBreak/>
        <w:t>Služby infrastruktury</w:t>
      </w:r>
    </w:p>
    <w:p w:rsidR="00DF5D93" w:rsidRDefault="00DF5D93" w:rsidP="00DF5D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DF5D93" w:rsidRDefault="00DF5D93" w:rsidP="00DF5D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Program Služby infrastruktury (dříve znám pod názvem Prosperita) se zaměřuje na podporu vytváření příznivého prostředí pro spolupráci výzkumných institucí a podnikatelskou sférou, především díky rozvoji vědecko-technických parků, podnikatelských inovačních center a podnikatelských inkubátorů. </w:t>
      </w:r>
    </w:p>
    <w:p w:rsidR="00DF5D93" w:rsidRDefault="00DF5D93" w:rsidP="00DF5D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</w:p>
    <w:p w:rsidR="00DF5D93" w:rsidRDefault="00DF5D93" w:rsidP="00DF5D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  <w:r>
        <w:rPr>
          <w:rFonts w:ascii="Arial Narrow" w:eastAsia="Times New Roman" w:hAnsi="Arial Narrow" w:cs="Open Sans"/>
          <w:lang w:eastAsia="cs-CZ"/>
        </w:rPr>
        <w:t>Výše dotace:</w:t>
      </w:r>
      <w:r>
        <w:rPr>
          <w:rFonts w:ascii="Arial Narrow" w:eastAsia="Times New Roman" w:hAnsi="Arial Narrow" w:cs="Open Sans"/>
          <w:lang w:eastAsia="cs-CZ"/>
        </w:rPr>
        <w:tab/>
      </w:r>
      <w:r w:rsidRPr="00DF5D93">
        <w:rPr>
          <w:rFonts w:ascii="Arial Narrow" w:eastAsia="Times New Roman" w:hAnsi="Arial Narrow" w:cs="Open Sans"/>
          <w:lang w:eastAsia="cs-CZ"/>
        </w:rPr>
        <w:t>1 - 300 mil. Kč</w:t>
      </w:r>
    </w:p>
    <w:p w:rsidR="00DF5D93" w:rsidRDefault="00DF5D93" w:rsidP="00DF5D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  <w:r>
        <w:rPr>
          <w:rFonts w:ascii="Arial Narrow" w:eastAsia="Times New Roman" w:hAnsi="Arial Narrow" w:cs="Open Sans"/>
          <w:lang w:eastAsia="cs-CZ"/>
        </w:rPr>
        <w:t>Stav výzvy:</w:t>
      </w:r>
      <w:r>
        <w:rPr>
          <w:rFonts w:ascii="Arial Narrow" w:eastAsia="Times New Roman" w:hAnsi="Arial Narrow" w:cs="Open Sans"/>
          <w:lang w:eastAsia="cs-CZ"/>
        </w:rPr>
        <w:tab/>
      </w:r>
      <w:r w:rsidRPr="00DF5D93">
        <w:rPr>
          <w:rFonts w:ascii="Arial Narrow" w:eastAsia="Times New Roman" w:hAnsi="Arial Narrow" w:cs="Open Sans"/>
          <w:lang w:eastAsia="cs-CZ"/>
        </w:rPr>
        <w:t>Program v současné době není otevřen</w:t>
      </w:r>
    </w:p>
    <w:p w:rsidR="00DF5D93" w:rsidRDefault="00DF5D93" w:rsidP="00DF5D93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>
        <w:rPr>
          <w:rFonts w:ascii="Arial Narrow" w:eastAsia="Times New Roman" w:hAnsi="Arial Narrow" w:cs="Open Sans"/>
          <w:lang w:eastAsia="cs-CZ"/>
        </w:rPr>
        <w:t xml:space="preserve">Dotace </w:t>
      </w:r>
      <w:proofErr w:type="gramStart"/>
      <w:r>
        <w:rPr>
          <w:rFonts w:ascii="Arial Narrow" w:eastAsia="Times New Roman" w:hAnsi="Arial Narrow" w:cs="Open Sans"/>
          <w:lang w:eastAsia="cs-CZ"/>
        </w:rPr>
        <w:t>na</w:t>
      </w:r>
      <w:proofErr w:type="gramEnd"/>
      <w:r>
        <w:rPr>
          <w:rFonts w:ascii="Arial Narrow" w:eastAsia="Times New Roman" w:hAnsi="Arial Narrow" w:cs="Open Sans"/>
          <w:lang w:eastAsia="cs-CZ"/>
        </w:rPr>
        <w:t xml:space="preserve">: </w:t>
      </w:r>
      <w:r>
        <w:rPr>
          <w:rFonts w:ascii="Arial Narrow" w:eastAsia="Times New Roman" w:hAnsi="Arial Narrow" w:cs="Open Sans"/>
          <w:lang w:eastAsia="cs-CZ"/>
        </w:rPr>
        <w:tab/>
      </w:r>
      <w:r w:rsidRPr="00DF5D93">
        <w:rPr>
          <w:rFonts w:ascii="Arial Narrow" w:eastAsia="Times New Roman" w:hAnsi="Arial Narrow" w:cs="Open Sans"/>
          <w:lang w:eastAsia="cs-CZ"/>
        </w:rPr>
        <w:t>výstavba, provoz a rozšiřování inovační infrastruktury</w:t>
      </w:r>
      <w:r w:rsidRPr="00DF5D93">
        <w:rPr>
          <w:rFonts w:ascii="Arial Narrow" w:eastAsia="Times New Roman" w:hAnsi="Arial Narrow" w:cs="Open Sans"/>
          <w:b/>
          <w:bCs/>
          <w:caps/>
          <w:lang w:eastAsia="cs-CZ"/>
        </w:rPr>
        <w:t xml:space="preserve"> </w:t>
      </w:r>
    </w:p>
    <w:p w:rsidR="00DF5D93" w:rsidRDefault="00DF5D93" w:rsidP="00DF5D93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DF5D93" w:rsidRPr="00DF5D93" w:rsidRDefault="00DF5D93" w:rsidP="00DF5D93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F5D93">
        <w:rPr>
          <w:rFonts w:ascii="Arial Narrow" w:eastAsia="Times New Roman" w:hAnsi="Arial Narrow" w:cs="Open Sans"/>
          <w:b/>
          <w:bCs/>
          <w:caps/>
          <w:lang w:eastAsia="cs-CZ"/>
        </w:rPr>
        <w:t>Jaké aktivity budou podporovány?</w:t>
      </w:r>
    </w:p>
    <w:p w:rsidR="00DF5D93" w:rsidRPr="00DF5D93" w:rsidRDefault="00DF5D93" w:rsidP="00DF5D93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provoz inovační infrastruktury (pouze v </w:t>
      </w:r>
      <w:proofErr w:type="gramStart"/>
      <w:r w:rsidRPr="00DF5D93">
        <w:rPr>
          <w:rFonts w:ascii="Arial Narrow" w:eastAsia="Times New Roman" w:hAnsi="Arial Narrow" w:cs="Arial"/>
          <w:lang w:eastAsia="cs-CZ"/>
        </w:rPr>
        <w:t>de</w:t>
      </w:r>
      <w:proofErr w:type="gramEnd"/>
      <w:r w:rsidRPr="00DF5D93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DF5D93">
        <w:rPr>
          <w:rFonts w:ascii="Arial Narrow" w:eastAsia="Times New Roman" w:hAnsi="Arial Narrow" w:cs="Arial"/>
          <w:lang w:eastAsia="cs-CZ"/>
        </w:rPr>
        <w:t>minimis</w:t>
      </w:r>
      <w:proofErr w:type="spellEnd"/>
      <w:r w:rsidRPr="00DF5D93">
        <w:rPr>
          <w:rFonts w:ascii="Arial Narrow" w:eastAsia="Times New Roman" w:hAnsi="Arial Narrow" w:cs="Arial"/>
          <w:lang w:eastAsia="cs-CZ"/>
        </w:rPr>
        <w:t>)</w:t>
      </w:r>
    </w:p>
    <w:p w:rsidR="00DF5D93" w:rsidRPr="00DF5D93" w:rsidRDefault="00DF5D93" w:rsidP="00DF5D93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rozšíření prostor inovační infrastruktury, pořízení nového vybavení a zlepšení kapacit pro společné využívání technologií</w:t>
      </w:r>
    </w:p>
    <w:p w:rsidR="00DF5D93" w:rsidRPr="00DF5D93" w:rsidRDefault="00DF5D93" w:rsidP="00DF5D93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výstavba nové inovační infrastruktury v regionu, kde bude prokázán nedostatek vhodné výzkumné nebo inovační infrastruktury pro podnikatelské subjekty</w:t>
      </w:r>
    </w:p>
    <w:p w:rsidR="00DF5D93" w:rsidRDefault="00DF5D93" w:rsidP="00DF5D93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DF5D93" w:rsidRPr="00DF5D93" w:rsidRDefault="00DF5D93" w:rsidP="00DF5D93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F5D93">
        <w:rPr>
          <w:rFonts w:ascii="Arial Narrow" w:eastAsia="Times New Roman" w:hAnsi="Arial Narrow" w:cs="Open Sans"/>
          <w:b/>
          <w:bCs/>
          <w:caps/>
          <w:lang w:eastAsia="cs-CZ"/>
        </w:rPr>
        <w:t>Na co se vztahuje dotace?</w:t>
      </w:r>
    </w:p>
    <w:p w:rsidR="00DF5D93" w:rsidRPr="00DF5D93" w:rsidRDefault="00DF5D93" w:rsidP="00DF5D93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pořízení dlouhodobého hmotného majetku - pozemků, budov, strojů a jiného zařízení</w:t>
      </w:r>
    </w:p>
    <w:p w:rsidR="00DF5D93" w:rsidRPr="00DF5D93" w:rsidRDefault="00DF5D93" w:rsidP="00DF5D93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pořízení dlouhodobého nehmotného majetku – patenty, licence, SW, know-how</w:t>
      </w:r>
    </w:p>
    <w:p w:rsidR="00DF5D93" w:rsidRPr="00DF5D93" w:rsidRDefault="00DF5D93" w:rsidP="00DF5D93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 Narrow"/>
          <w:lang w:eastAsia="cs-CZ"/>
        </w:rPr>
        <w:t></w:t>
      </w:r>
      <w:r w:rsidRPr="00DF5D93">
        <w:rPr>
          <w:rFonts w:ascii="Arial Narrow" w:eastAsia="Times New Roman" w:hAnsi="Arial Narrow" w:cs="Arial"/>
          <w:lang w:eastAsia="cs-CZ"/>
        </w:rPr>
        <w:t>rekonstrukce a</w:t>
      </w:r>
      <w:r w:rsidRPr="00DF5D93">
        <w:rPr>
          <w:rFonts w:ascii="Arial Narrow" w:eastAsia="Times New Roman" w:hAnsi="Arial Narrow" w:cs="Arial Narrow"/>
          <w:lang w:eastAsia="cs-CZ"/>
        </w:rPr>
        <w:t> </w:t>
      </w:r>
      <w:r w:rsidRPr="00DF5D93">
        <w:rPr>
          <w:rFonts w:ascii="Arial Narrow" w:eastAsia="Times New Roman" w:hAnsi="Arial Narrow" w:cs="Arial"/>
          <w:lang w:eastAsia="cs-CZ"/>
        </w:rPr>
        <w:t>modernizace staveb</w:t>
      </w:r>
    </w:p>
    <w:p w:rsidR="00DF5D93" w:rsidRPr="00DF5D93" w:rsidRDefault="00DF5D93" w:rsidP="00DF5D93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provozní náklady - služby expertních poradců, školení a semináře, mzdy apod.</w:t>
      </w:r>
    </w:p>
    <w:p w:rsidR="00DF5D93" w:rsidRDefault="00DF5D93" w:rsidP="00DF5D93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DF5D93" w:rsidRPr="00DF5D93" w:rsidRDefault="00DF5D93" w:rsidP="00DF5D93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F5D93">
        <w:rPr>
          <w:rFonts w:ascii="Arial Narrow" w:eastAsia="Times New Roman" w:hAnsi="Arial Narrow" w:cs="Open Sans"/>
          <w:b/>
          <w:bCs/>
          <w:caps/>
          <w:lang w:eastAsia="cs-CZ"/>
        </w:rPr>
        <w:t>Pro koho je program určen?</w:t>
      </w:r>
    </w:p>
    <w:p w:rsidR="00DF5D93" w:rsidRPr="00DF5D93" w:rsidRDefault="00DF5D93" w:rsidP="00DF5D93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pro právnické osoby působící jako vlastníci/provozovatelé inovační infrastruktury (vědeckotechnického parku, inovačního centra nebo podnikatelského inkubátoru), dle podmínek programu budou vést analytickou účetní evidenci ve vztahu ke způsobilým výdajům projektu, nezbytnou pro provádění auditů a kontrol a ve svých stanovách mají explicitně zakotveno, že byly zřízeny za účelem podpořit intenzitu, kvalitu a rychlost šíření inovací a transferu technologií do hospodářské praxe daného regionu s důrazem na progresivní (</w:t>
      </w:r>
      <w:proofErr w:type="spellStart"/>
      <w:r w:rsidRPr="00DF5D93">
        <w:rPr>
          <w:rFonts w:ascii="Arial Narrow" w:eastAsia="Times New Roman" w:hAnsi="Arial Narrow" w:cs="Arial"/>
          <w:lang w:eastAsia="cs-CZ"/>
        </w:rPr>
        <w:t>hightech</w:t>
      </w:r>
      <w:proofErr w:type="spellEnd"/>
      <w:r w:rsidRPr="00DF5D93">
        <w:rPr>
          <w:rFonts w:ascii="Arial Narrow" w:eastAsia="Times New Roman" w:hAnsi="Arial Narrow" w:cs="Arial"/>
          <w:lang w:eastAsia="cs-CZ"/>
        </w:rPr>
        <w:t>) technologie</w:t>
      </w:r>
    </w:p>
    <w:p w:rsidR="00DF5D93" w:rsidRPr="00DF5D93" w:rsidRDefault="00DF5D93" w:rsidP="00DF5D93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pro veřejné výzkumné instituce, vysoké školy a ostatní vzdělávací instituce</w:t>
      </w:r>
    </w:p>
    <w:p w:rsidR="00DF5D93" w:rsidRDefault="00DF5D93" w:rsidP="00DF5D93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Arial"/>
          <w:lang w:eastAsia="cs-CZ"/>
        </w:rPr>
      </w:pPr>
    </w:p>
    <w:p w:rsidR="00DF5D93" w:rsidRPr="00DF5D93" w:rsidRDefault="00DF5D93" w:rsidP="00DF5D93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DF5D93">
        <w:rPr>
          <w:rFonts w:ascii="Arial Narrow" w:eastAsia="Times New Roman" w:hAnsi="Arial Narrow" w:cs="Open Sans"/>
          <w:b/>
          <w:bCs/>
          <w:caps/>
          <w:lang w:eastAsia="cs-CZ"/>
        </w:rPr>
        <w:t>Výše dotace</w:t>
      </w:r>
    </w:p>
    <w:p w:rsidR="00DF5D93" w:rsidRPr="00DF5D93" w:rsidRDefault="00DF5D93" w:rsidP="00DF5D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Konkrétní výše dotace na jeden projekt se bude pohybovat mezi 5 a 300 miliony korun. Projekty, jejichž součástí nebudou stavební práce, mohou získat dotaci 1 - 30 mil. Kč.</w:t>
      </w:r>
    </w:p>
    <w:p w:rsidR="00DF5D93" w:rsidRPr="00DF5D93" w:rsidRDefault="00DF5D93" w:rsidP="00DF5D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>Míra podpory činí 50 % způsobilých výdajů.</w:t>
      </w:r>
    </w:p>
    <w:p w:rsidR="00DF5D93" w:rsidRPr="00DF5D93" w:rsidRDefault="00DF5D93" w:rsidP="00DF5D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DF5D93">
        <w:rPr>
          <w:rFonts w:ascii="Arial Narrow" w:eastAsia="Times New Roman" w:hAnsi="Arial Narrow" w:cs="Arial"/>
          <w:lang w:eastAsia="cs-CZ"/>
        </w:rPr>
        <w:t xml:space="preserve">Pokud žadatel vyhovuje podmínkám uvedeným v Rámci pro státní podporu výzkumu, vývoje a inovací (2014/C 198/01), může podpora dosáhnout až </w:t>
      </w:r>
      <w:proofErr w:type="gramStart"/>
      <w:r w:rsidRPr="00DF5D93">
        <w:rPr>
          <w:rFonts w:ascii="Arial Narrow" w:eastAsia="Times New Roman" w:hAnsi="Arial Narrow" w:cs="Arial"/>
          <w:lang w:eastAsia="cs-CZ"/>
        </w:rPr>
        <w:t>75 % .</w:t>
      </w:r>
      <w:proofErr w:type="gramEnd"/>
    </w:p>
    <w:p w:rsidR="00DF5D93" w:rsidRDefault="00DF5D93" w:rsidP="00B21560">
      <w:pPr>
        <w:spacing w:after="0" w:line="240" w:lineRule="auto"/>
        <w:jc w:val="both"/>
        <w:rPr>
          <w:rFonts w:ascii="Arial Narrow" w:hAnsi="Arial Narrow"/>
        </w:rPr>
      </w:pPr>
    </w:p>
    <w:p w:rsidR="009B6D4F" w:rsidRDefault="009B6D4F">
      <w:pPr>
        <w:rPr>
          <w:rFonts w:ascii="proximanova-regular" w:eastAsia="Times New Roman" w:hAnsi="proximanova-regular" w:cs="Open Sans"/>
          <w:b/>
          <w:bCs/>
          <w:color w:val="09141F"/>
          <w:kern w:val="36"/>
          <w:sz w:val="41"/>
          <w:szCs w:val="41"/>
          <w:lang w:eastAsia="cs-CZ"/>
        </w:rPr>
      </w:pPr>
      <w:r>
        <w:rPr>
          <w:rFonts w:ascii="proximanova-regular" w:eastAsia="Times New Roman" w:hAnsi="proximanova-regular" w:cs="Open Sans"/>
          <w:b/>
          <w:bCs/>
          <w:color w:val="09141F"/>
          <w:kern w:val="36"/>
          <w:sz w:val="41"/>
          <w:szCs w:val="41"/>
          <w:lang w:eastAsia="cs-CZ"/>
        </w:rPr>
        <w:br w:type="page"/>
      </w:r>
    </w:p>
    <w:p w:rsidR="009B6D4F" w:rsidRPr="009B6D4F" w:rsidRDefault="009B6D4F" w:rsidP="009B6D4F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</w:pPr>
      <w:r w:rsidRPr="009B6D4F"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  <w:lastRenderedPageBreak/>
        <w:t xml:space="preserve">Projekty </w:t>
      </w:r>
      <w:proofErr w:type="spellStart"/>
      <w:r w:rsidRPr="009B6D4F"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  <w:t>Proof</w:t>
      </w:r>
      <w:proofErr w:type="spellEnd"/>
      <w:r w:rsidRPr="009B6D4F"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  <w:t xml:space="preserve"> </w:t>
      </w:r>
      <w:proofErr w:type="spellStart"/>
      <w:r w:rsidRPr="009B6D4F"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  <w:t>of</w:t>
      </w:r>
      <w:proofErr w:type="spellEnd"/>
      <w:r w:rsidRPr="009B6D4F"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  <w:t xml:space="preserve"> </w:t>
      </w:r>
      <w:proofErr w:type="spellStart"/>
      <w:r w:rsidRPr="009B6D4F">
        <w:rPr>
          <w:rFonts w:ascii="Arial Narrow" w:eastAsia="Times New Roman" w:hAnsi="Arial Narrow" w:cs="Open Sans"/>
          <w:b/>
          <w:bCs/>
          <w:i/>
          <w:kern w:val="36"/>
          <w:sz w:val="28"/>
          <w:u w:val="single"/>
          <w:lang w:eastAsia="cs-CZ"/>
        </w:rPr>
        <w:t>Concept</w:t>
      </w:r>
      <w:proofErr w:type="spellEnd"/>
    </w:p>
    <w:p w:rsidR="009B6D4F" w:rsidRDefault="009B6D4F" w:rsidP="009B6D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B6D4F" w:rsidRDefault="009B6D4F" w:rsidP="009B6D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9B6D4F">
        <w:rPr>
          <w:rFonts w:ascii="Arial Narrow" w:eastAsia="Times New Roman" w:hAnsi="Arial Narrow" w:cs="Arial"/>
          <w:lang w:eastAsia="cs-CZ"/>
        </w:rPr>
        <w:t xml:space="preserve">Cílem programu Projekty </w:t>
      </w:r>
      <w:proofErr w:type="spellStart"/>
      <w:r w:rsidRPr="009B6D4F">
        <w:rPr>
          <w:rFonts w:ascii="Arial Narrow" w:eastAsia="Times New Roman" w:hAnsi="Arial Narrow" w:cs="Arial"/>
          <w:lang w:eastAsia="cs-CZ"/>
        </w:rPr>
        <w:t>Proof</w:t>
      </w:r>
      <w:proofErr w:type="spellEnd"/>
      <w:r w:rsidRPr="009B6D4F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9B6D4F">
        <w:rPr>
          <w:rFonts w:ascii="Arial Narrow" w:eastAsia="Times New Roman" w:hAnsi="Arial Narrow" w:cs="Arial"/>
          <w:lang w:eastAsia="cs-CZ"/>
        </w:rPr>
        <w:t>of</w:t>
      </w:r>
      <w:proofErr w:type="spellEnd"/>
      <w:r w:rsidRPr="009B6D4F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9B6D4F">
        <w:rPr>
          <w:rFonts w:ascii="Arial Narrow" w:eastAsia="Times New Roman" w:hAnsi="Arial Narrow" w:cs="Arial"/>
          <w:lang w:eastAsia="cs-CZ"/>
        </w:rPr>
        <w:t>Concept</w:t>
      </w:r>
      <w:proofErr w:type="spellEnd"/>
      <w:r w:rsidRPr="009B6D4F">
        <w:rPr>
          <w:rFonts w:ascii="Arial Narrow" w:eastAsia="Times New Roman" w:hAnsi="Arial Narrow" w:cs="Arial"/>
          <w:lang w:eastAsia="cs-CZ"/>
        </w:rPr>
        <w:t xml:space="preserve"> je podpora aktivit, které pomohou zajistit rozvoj transferu technologií a znalostí mezi výzkumnými organizacemi a společnostmi, které mohou výs</w:t>
      </w:r>
      <w:r w:rsidR="005C7D65">
        <w:rPr>
          <w:rFonts w:ascii="Arial Narrow" w:eastAsia="Times New Roman" w:hAnsi="Arial Narrow" w:cs="Arial"/>
          <w:lang w:eastAsia="cs-CZ"/>
        </w:rPr>
        <w:t>ledky výzkumu uplatnit v praxi.</w:t>
      </w:r>
    </w:p>
    <w:p w:rsidR="005C7D65" w:rsidRDefault="005C7D65" w:rsidP="009B6D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C7D65" w:rsidRDefault="005C7D65" w:rsidP="009B6D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  <w:r w:rsidRPr="009B6D4F">
        <w:rPr>
          <w:rFonts w:ascii="Arial Narrow" w:eastAsia="Times New Roman" w:hAnsi="Arial Narrow" w:cs="Open Sans"/>
          <w:lang w:eastAsia="cs-CZ"/>
        </w:rPr>
        <w:t>Výše dotace:</w:t>
      </w:r>
      <w:r>
        <w:rPr>
          <w:rFonts w:ascii="Arial Narrow" w:eastAsia="Times New Roman" w:hAnsi="Arial Narrow" w:cs="Open Sans"/>
          <w:lang w:eastAsia="cs-CZ"/>
        </w:rPr>
        <w:tab/>
      </w:r>
      <w:r w:rsidRPr="009B6D4F">
        <w:rPr>
          <w:rFonts w:ascii="Arial Narrow" w:eastAsia="Times New Roman" w:hAnsi="Arial Narrow" w:cs="Open Sans"/>
          <w:lang w:eastAsia="cs-CZ"/>
        </w:rPr>
        <w:t>výše dotace zatím není známa</w:t>
      </w:r>
    </w:p>
    <w:p w:rsidR="005C7D65" w:rsidRDefault="005C7D65" w:rsidP="009B6D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lang w:eastAsia="cs-CZ"/>
        </w:rPr>
      </w:pPr>
      <w:r>
        <w:rPr>
          <w:rFonts w:ascii="Arial Narrow" w:eastAsia="Times New Roman" w:hAnsi="Arial Narrow" w:cs="Open Sans"/>
          <w:lang w:eastAsia="cs-CZ"/>
        </w:rPr>
        <w:t>Stav výzvy:</w:t>
      </w:r>
      <w:r>
        <w:rPr>
          <w:rFonts w:ascii="Arial Narrow" w:eastAsia="Times New Roman" w:hAnsi="Arial Narrow" w:cs="Open Sans"/>
          <w:lang w:eastAsia="cs-CZ"/>
        </w:rPr>
        <w:tab/>
      </w:r>
      <w:r w:rsidRPr="009B6D4F">
        <w:rPr>
          <w:rFonts w:ascii="Arial Narrow" w:eastAsia="Times New Roman" w:hAnsi="Arial Narrow" w:cs="Open Sans"/>
          <w:lang w:eastAsia="cs-CZ"/>
        </w:rPr>
        <w:t>Program v současné době není otevřen</w:t>
      </w:r>
    </w:p>
    <w:p w:rsidR="005C7D65" w:rsidRPr="009B6D4F" w:rsidRDefault="005C7D65" w:rsidP="005C7D65">
      <w:pPr>
        <w:shd w:val="clear" w:color="auto" w:fill="FFFFFF"/>
        <w:spacing w:after="0" w:line="240" w:lineRule="auto"/>
        <w:ind w:left="1410" w:hanging="1410"/>
        <w:jc w:val="both"/>
        <w:rPr>
          <w:rFonts w:ascii="Arial Narrow" w:eastAsia="Times New Roman" w:hAnsi="Arial Narrow" w:cs="Arial"/>
          <w:lang w:eastAsia="cs-CZ"/>
        </w:rPr>
      </w:pPr>
      <w:r w:rsidRPr="009B6D4F">
        <w:rPr>
          <w:rFonts w:ascii="Arial Narrow" w:eastAsia="Times New Roman" w:hAnsi="Arial Narrow" w:cs="Open Sans"/>
          <w:lang w:eastAsia="cs-CZ"/>
        </w:rPr>
        <w:t xml:space="preserve">Dotace </w:t>
      </w:r>
      <w:proofErr w:type="gramStart"/>
      <w:r w:rsidRPr="009B6D4F">
        <w:rPr>
          <w:rFonts w:ascii="Arial Narrow" w:eastAsia="Times New Roman" w:hAnsi="Arial Narrow" w:cs="Open Sans"/>
          <w:lang w:eastAsia="cs-CZ"/>
        </w:rPr>
        <w:t>na</w:t>
      </w:r>
      <w:proofErr w:type="gramEnd"/>
      <w:r w:rsidRPr="009B6D4F">
        <w:rPr>
          <w:rFonts w:ascii="Arial Narrow" w:eastAsia="Times New Roman" w:hAnsi="Arial Narrow" w:cs="Open Sans"/>
          <w:lang w:eastAsia="cs-CZ"/>
        </w:rPr>
        <w:t xml:space="preserve">: </w:t>
      </w:r>
      <w:r>
        <w:rPr>
          <w:rFonts w:ascii="Arial Narrow" w:eastAsia="Times New Roman" w:hAnsi="Arial Narrow" w:cs="Open Sans"/>
          <w:lang w:eastAsia="cs-CZ"/>
        </w:rPr>
        <w:tab/>
      </w:r>
      <w:r w:rsidRPr="009B6D4F">
        <w:rPr>
          <w:rFonts w:ascii="Arial Narrow" w:eastAsia="Times New Roman" w:hAnsi="Arial Narrow" w:cs="Open Sans"/>
          <w:lang w:eastAsia="cs-CZ"/>
        </w:rPr>
        <w:t>činnosti ověřující proveditelnost výzkumu a vývoje, tržní uplatnitelnost výsledků a transfery technologií</w:t>
      </w:r>
    </w:p>
    <w:p w:rsidR="005C7D65" w:rsidRDefault="005C7D65" w:rsidP="009B6D4F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9B6D4F" w:rsidRPr="009B6D4F" w:rsidRDefault="009B6D4F" w:rsidP="009B6D4F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9B6D4F">
        <w:rPr>
          <w:rFonts w:ascii="Arial Narrow" w:eastAsia="Times New Roman" w:hAnsi="Arial Narrow" w:cs="Open Sans"/>
          <w:b/>
          <w:bCs/>
          <w:caps/>
          <w:lang w:eastAsia="cs-CZ"/>
        </w:rPr>
        <w:t>Jaké aktivity budou podporovány?</w:t>
      </w:r>
    </w:p>
    <w:p w:rsidR="009B6D4F" w:rsidRPr="009B6D4F" w:rsidRDefault="009B6D4F" w:rsidP="009B6D4F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9B6D4F">
        <w:rPr>
          <w:rFonts w:ascii="Arial Narrow" w:eastAsia="Times New Roman" w:hAnsi="Arial Narrow" w:cs="Arial"/>
          <w:lang w:eastAsia="cs-CZ"/>
        </w:rPr>
        <w:t>nápad nebo rozpracovaný výzkum, který však byl nedokončen např. s ohledem na dřívější technologické možnosti výzkumníků, ale nyní by mohl být realizovatelný</w:t>
      </w:r>
    </w:p>
    <w:p w:rsidR="009B6D4F" w:rsidRPr="009B6D4F" w:rsidRDefault="009B6D4F" w:rsidP="009B6D4F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9B6D4F">
        <w:rPr>
          <w:rFonts w:ascii="Arial Narrow" w:eastAsia="Times New Roman" w:hAnsi="Arial Narrow" w:cs="Arial"/>
          <w:lang w:eastAsia="cs-CZ"/>
        </w:rPr>
        <w:t>výměna a získávání znalostí a zkušeností mezi zahraničními a domácími pracovišti, stáže odborných pracovníků</w:t>
      </w:r>
    </w:p>
    <w:p w:rsidR="009B6D4F" w:rsidRPr="009B6D4F" w:rsidRDefault="009B6D4F" w:rsidP="009B6D4F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9B6D4F">
        <w:rPr>
          <w:rFonts w:ascii="Arial Narrow" w:eastAsia="Times New Roman" w:hAnsi="Arial Narrow" w:cs="Arial"/>
          <w:lang w:eastAsia="cs-CZ"/>
        </w:rPr>
        <w:t>vytváření kontaktů a sítí za účelem zvýšení efektivity transferu</w:t>
      </w:r>
    </w:p>
    <w:p w:rsidR="009B6D4F" w:rsidRPr="009B6D4F" w:rsidRDefault="009B6D4F" w:rsidP="009B6D4F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9B6D4F">
        <w:rPr>
          <w:rFonts w:ascii="Arial Narrow" w:eastAsia="Times New Roman" w:hAnsi="Arial Narrow" w:cs="Arial"/>
          <w:lang w:eastAsia="cs-CZ"/>
        </w:rPr>
        <w:t>pozornost bude věnována projektům relevantním pro nízkouhlíkovou ekonomiku a adaptaci na klimatické změny</w:t>
      </w:r>
    </w:p>
    <w:p w:rsidR="005C7D65" w:rsidRDefault="005C7D65" w:rsidP="005C7D65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9B6D4F" w:rsidRPr="009B6D4F" w:rsidRDefault="009B6D4F" w:rsidP="005C7D65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9B6D4F">
        <w:rPr>
          <w:rFonts w:ascii="Arial Narrow" w:eastAsia="Times New Roman" w:hAnsi="Arial Narrow" w:cs="Open Sans"/>
          <w:b/>
          <w:bCs/>
          <w:caps/>
          <w:lang w:eastAsia="cs-CZ"/>
        </w:rPr>
        <w:t>Na co se vztahuje dotace?</w:t>
      </w:r>
    </w:p>
    <w:p w:rsidR="009B6D4F" w:rsidRPr="009B6D4F" w:rsidRDefault="009B6D4F" w:rsidP="009B6D4F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9B6D4F">
        <w:rPr>
          <w:rFonts w:ascii="Arial Narrow" w:eastAsia="Times New Roman" w:hAnsi="Arial Narrow" w:cs="Arial"/>
          <w:lang w:eastAsia="cs-CZ"/>
        </w:rPr>
        <w:t>právní, finanční, patentové poradenství</w:t>
      </w:r>
    </w:p>
    <w:p w:rsidR="005C7D65" w:rsidRDefault="005C7D65" w:rsidP="009B6D4F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</w:p>
    <w:p w:rsidR="009B6D4F" w:rsidRPr="009B6D4F" w:rsidRDefault="009B6D4F" w:rsidP="009B6D4F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9B6D4F">
        <w:rPr>
          <w:rFonts w:ascii="Arial Narrow" w:eastAsia="Times New Roman" w:hAnsi="Arial Narrow" w:cs="Open Sans"/>
          <w:b/>
          <w:bCs/>
          <w:caps/>
          <w:lang w:eastAsia="cs-CZ"/>
        </w:rPr>
        <w:t>Pro koho je program určen?</w:t>
      </w:r>
    </w:p>
    <w:p w:rsidR="009B6D4F" w:rsidRPr="009B6D4F" w:rsidRDefault="009B6D4F" w:rsidP="009B6D4F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9B6D4F">
        <w:rPr>
          <w:rFonts w:ascii="Arial Narrow" w:eastAsia="Times New Roman" w:hAnsi="Arial Narrow" w:cs="Arial"/>
          <w:lang w:eastAsia="cs-CZ"/>
        </w:rPr>
        <w:t>pro malé a střední podniky</w:t>
      </w:r>
    </w:p>
    <w:p w:rsidR="009B6D4F" w:rsidRPr="009B6D4F" w:rsidRDefault="009B6D4F" w:rsidP="009B6D4F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9B6D4F">
        <w:rPr>
          <w:rFonts w:ascii="Arial Narrow" w:eastAsia="Times New Roman" w:hAnsi="Arial Narrow" w:cs="Arial"/>
          <w:lang w:eastAsia="cs-CZ"/>
        </w:rPr>
        <w:t>výzkumné organizace</w:t>
      </w:r>
    </w:p>
    <w:p w:rsidR="009B6D4F" w:rsidRPr="009B6D4F" w:rsidRDefault="009B6D4F" w:rsidP="009B6D4F">
      <w:pPr>
        <w:shd w:val="clear" w:color="auto" w:fill="FFFFFF"/>
        <w:spacing w:after="0" w:line="240" w:lineRule="auto"/>
        <w:jc w:val="both"/>
        <w:outlineLvl w:val="3"/>
        <w:rPr>
          <w:rFonts w:ascii="Arial Narrow" w:eastAsia="Times New Roman" w:hAnsi="Arial Narrow" w:cs="Open Sans"/>
          <w:b/>
          <w:bCs/>
          <w:caps/>
          <w:lang w:eastAsia="cs-CZ"/>
        </w:rPr>
      </w:pPr>
      <w:r w:rsidRPr="009B6D4F">
        <w:rPr>
          <w:rFonts w:ascii="Arial Narrow" w:eastAsia="Times New Roman" w:hAnsi="Arial Narrow" w:cs="Open Sans"/>
          <w:b/>
          <w:bCs/>
          <w:caps/>
          <w:lang w:eastAsia="cs-CZ"/>
        </w:rPr>
        <w:t> </w:t>
      </w:r>
      <w:r w:rsidRPr="009B6D4F">
        <w:rPr>
          <w:rFonts w:ascii="Arial Narrow" w:eastAsia="Times New Roman" w:hAnsi="Arial Narrow" w:cs="Open Sans"/>
          <w:b/>
          <w:bCs/>
          <w:caps/>
          <w:lang w:eastAsia="cs-CZ"/>
        </w:rPr>
        <w:br/>
        <w:t xml:space="preserve">Projekt </w:t>
      </w:r>
      <w:r w:rsidR="005C7D65">
        <w:rPr>
          <w:rFonts w:ascii="Arial Narrow" w:eastAsia="Times New Roman" w:hAnsi="Arial Narrow" w:cs="Open Sans"/>
          <w:b/>
          <w:bCs/>
          <w:caps/>
          <w:lang w:eastAsia="cs-CZ"/>
        </w:rPr>
        <w:t>proof of concept se skládÁ</w:t>
      </w:r>
      <w:r w:rsidRPr="009B6D4F">
        <w:rPr>
          <w:rFonts w:ascii="Arial Narrow" w:eastAsia="Times New Roman" w:hAnsi="Arial Narrow" w:cs="Open Sans"/>
          <w:b/>
          <w:bCs/>
          <w:caps/>
          <w:lang w:eastAsia="cs-CZ"/>
        </w:rPr>
        <w:t xml:space="preserve"> ze tří na sebe navazujících fází</w:t>
      </w:r>
    </w:p>
    <w:p w:rsidR="005C7D65" w:rsidRDefault="005C7D65" w:rsidP="005C7D6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>proveditelnost výzkumu</w:t>
      </w:r>
    </w:p>
    <w:p w:rsidR="005C7D65" w:rsidRDefault="009B6D4F" w:rsidP="005C7D6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C7D65">
        <w:rPr>
          <w:rFonts w:ascii="Arial Narrow" w:eastAsia="Times New Roman" w:hAnsi="Arial Narrow" w:cs="Arial"/>
          <w:lang w:eastAsia="cs-CZ"/>
        </w:rPr>
        <w:t>ověření</w:t>
      </w:r>
      <w:r w:rsidR="005C7D65">
        <w:rPr>
          <w:rFonts w:ascii="Arial Narrow" w:eastAsia="Times New Roman" w:hAnsi="Arial Narrow" w:cs="Arial"/>
          <w:lang w:eastAsia="cs-CZ"/>
        </w:rPr>
        <w:t xml:space="preserve"> komerčního potenciálu</w:t>
      </w:r>
    </w:p>
    <w:p w:rsidR="009B6D4F" w:rsidRPr="005C7D65" w:rsidRDefault="009B6D4F" w:rsidP="005C7D6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C7D65">
        <w:rPr>
          <w:rFonts w:ascii="Arial Narrow" w:eastAsia="Times New Roman" w:hAnsi="Arial Narrow" w:cs="Arial"/>
          <w:lang w:eastAsia="cs-CZ"/>
        </w:rPr>
        <w:t>zavedení do praxe</w:t>
      </w:r>
    </w:p>
    <w:p w:rsidR="005C7D65" w:rsidRDefault="005C7D65" w:rsidP="009B6D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lang w:eastAsia="cs-CZ"/>
        </w:rPr>
      </w:pPr>
    </w:p>
    <w:p w:rsidR="009B6D4F" w:rsidRPr="009B6D4F" w:rsidRDefault="009B6D4F" w:rsidP="009B6D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i/>
          <w:lang w:eastAsia="cs-CZ"/>
        </w:rPr>
      </w:pPr>
      <w:bookmarkStart w:id="0" w:name="_GoBack"/>
      <w:bookmarkEnd w:id="0"/>
      <w:r w:rsidRPr="005C7D65">
        <w:rPr>
          <w:rFonts w:ascii="Arial Narrow" w:eastAsia="Times New Roman" w:hAnsi="Arial Narrow" w:cs="Arial"/>
          <w:bCs/>
          <w:i/>
          <w:iCs/>
          <w:lang w:eastAsia="cs-CZ"/>
        </w:rPr>
        <w:t xml:space="preserve">V případě realizace projektů zaměřených na výzkum a vývoj můžete využít daňový odpočet a ušetřit 19% na daních z příjmů právnických osob. </w:t>
      </w:r>
    </w:p>
    <w:p w:rsidR="009B6D4F" w:rsidRPr="009B6D4F" w:rsidRDefault="009B6D4F" w:rsidP="009B6D4F">
      <w:pPr>
        <w:spacing w:after="0" w:line="240" w:lineRule="auto"/>
        <w:jc w:val="both"/>
        <w:rPr>
          <w:rFonts w:ascii="Arial Narrow" w:hAnsi="Arial Narrow"/>
        </w:rPr>
      </w:pPr>
    </w:p>
    <w:sectPr w:rsidR="009B6D4F" w:rsidRPr="009B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5DA"/>
    <w:multiLevelType w:val="multilevel"/>
    <w:tmpl w:val="DC92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C64C5"/>
    <w:multiLevelType w:val="multilevel"/>
    <w:tmpl w:val="6D76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D13EB"/>
    <w:multiLevelType w:val="multilevel"/>
    <w:tmpl w:val="918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07E9F"/>
    <w:multiLevelType w:val="multilevel"/>
    <w:tmpl w:val="EC26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90F3A"/>
    <w:multiLevelType w:val="multilevel"/>
    <w:tmpl w:val="888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91CAF"/>
    <w:multiLevelType w:val="multilevel"/>
    <w:tmpl w:val="242A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37070"/>
    <w:multiLevelType w:val="multilevel"/>
    <w:tmpl w:val="9E48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449A0"/>
    <w:multiLevelType w:val="multilevel"/>
    <w:tmpl w:val="8F5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64EB5"/>
    <w:multiLevelType w:val="multilevel"/>
    <w:tmpl w:val="997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F4A34"/>
    <w:multiLevelType w:val="multilevel"/>
    <w:tmpl w:val="031A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E6130"/>
    <w:multiLevelType w:val="multilevel"/>
    <w:tmpl w:val="990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20A0F"/>
    <w:multiLevelType w:val="multilevel"/>
    <w:tmpl w:val="2D82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F1906"/>
    <w:multiLevelType w:val="multilevel"/>
    <w:tmpl w:val="466C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96EE4"/>
    <w:multiLevelType w:val="hybridMultilevel"/>
    <w:tmpl w:val="1B4239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050A4"/>
    <w:multiLevelType w:val="multilevel"/>
    <w:tmpl w:val="BCD8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A7F29"/>
    <w:multiLevelType w:val="multilevel"/>
    <w:tmpl w:val="5396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B01B9"/>
    <w:multiLevelType w:val="multilevel"/>
    <w:tmpl w:val="8128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D76AB"/>
    <w:multiLevelType w:val="multilevel"/>
    <w:tmpl w:val="BC14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F25754"/>
    <w:multiLevelType w:val="multilevel"/>
    <w:tmpl w:val="105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63DE9"/>
    <w:multiLevelType w:val="multilevel"/>
    <w:tmpl w:val="AA4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51F87"/>
    <w:multiLevelType w:val="multilevel"/>
    <w:tmpl w:val="88E2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A5A8B"/>
    <w:multiLevelType w:val="multilevel"/>
    <w:tmpl w:val="BFA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AF7A5B"/>
    <w:multiLevelType w:val="multilevel"/>
    <w:tmpl w:val="93C0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7"/>
  </w:num>
  <w:num w:numId="5">
    <w:abstractNumId w:val="21"/>
  </w:num>
  <w:num w:numId="6">
    <w:abstractNumId w:val="9"/>
  </w:num>
  <w:num w:numId="7">
    <w:abstractNumId w:val="0"/>
  </w:num>
  <w:num w:numId="8">
    <w:abstractNumId w:val="5"/>
  </w:num>
  <w:num w:numId="9">
    <w:abstractNumId w:val="15"/>
  </w:num>
  <w:num w:numId="10">
    <w:abstractNumId w:val="20"/>
  </w:num>
  <w:num w:numId="11">
    <w:abstractNumId w:val="2"/>
  </w:num>
  <w:num w:numId="12">
    <w:abstractNumId w:val="7"/>
  </w:num>
  <w:num w:numId="13">
    <w:abstractNumId w:val="10"/>
  </w:num>
  <w:num w:numId="14">
    <w:abstractNumId w:val="6"/>
  </w:num>
  <w:num w:numId="15">
    <w:abstractNumId w:val="19"/>
  </w:num>
  <w:num w:numId="16">
    <w:abstractNumId w:val="16"/>
  </w:num>
  <w:num w:numId="17">
    <w:abstractNumId w:val="14"/>
  </w:num>
  <w:num w:numId="18">
    <w:abstractNumId w:val="3"/>
  </w:num>
  <w:num w:numId="19">
    <w:abstractNumId w:val="12"/>
  </w:num>
  <w:num w:numId="20">
    <w:abstractNumId w:val="22"/>
  </w:num>
  <w:num w:numId="21">
    <w:abstractNumId w:val="4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EC"/>
    <w:rsid w:val="002477EF"/>
    <w:rsid w:val="002E200C"/>
    <w:rsid w:val="005C7D65"/>
    <w:rsid w:val="00622B67"/>
    <w:rsid w:val="007D7602"/>
    <w:rsid w:val="009B6D4F"/>
    <w:rsid w:val="00B21560"/>
    <w:rsid w:val="00DE03EC"/>
    <w:rsid w:val="00DF5D93"/>
    <w:rsid w:val="00F4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03E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1560"/>
    <w:rPr>
      <w:b/>
      <w:bCs/>
    </w:rPr>
  </w:style>
  <w:style w:type="paragraph" w:styleId="Odstavecseseznamem">
    <w:name w:val="List Paragraph"/>
    <w:basedOn w:val="Normln"/>
    <w:uiPriority w:val="34"/>
    <w:qFormat/>
    <w:rsid w:val="005C7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03E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1560"/>
    <w:rPr>
      <w:b/>
      <w:bCs/>
    </w:rPr>
  </w:style>
  <w:style w:type="paragraph" w:styleId="Odstavecseseznamem">
    <w:name w:val="List Paragraph"/>
    <w:basedOn w:val="Normln"/>
    <w:uiPriority w:val="34"/>
    <w:qFormat/>
    <w:rsid w:val="005C7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745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75447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8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384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20277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8913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9187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7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158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20393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1041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2471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3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1986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stiboroval</dc:creator>
  <cp:lastModifiedBy>stiboroval</cp:lastModifiedBy>
  <cp:revision>5</cp:revision>
  <dcterms:created xsi:type="dcterms:W3CDTF">2016-10-25T12:29:00Z</dcterms:created>
  <dcterms:modified xsi:type="dcterms:W3CDTF">2016-10-25T13:17:00Z</dcterms:modified>
</cp:coreProperties>
</file>